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B5FE" w14:textId="5AEFA2AB" w:rsidR="00771C6C" w:rsidRDefault="00771C6C" w:rsidP="00A718ED"/>
    <w:p w14:paraId="0091DB13" w14:textId="36405C34" w:rsidR="00771C6C" w:rsidRDefault="00771C6C" w:rsidP="00A718ED">
      <w:r w:rsidRPr="00F72D76">
        <w:rPr>
          <w:noProof/>
          <w:color w:val="538135" w:themeColor="accent6" w:themeShade="BF"/>
        </w:rPr>
        <w:drawing>
          <wp:anchor distT="0" distB="0" distL="114300" distR="114300" simplePos="0" relativeHeight="251669504" behindDoc="1" locked="0" layoutInCell="1" allowOverlap="1" wp14:anchorId="33717797" wp14:editId="0E79118A">
            <wp:simplePos x="0" y="0"/>
            <wp:positionH relativeFrom="margin">
              <wp:posOffset>2534920</wp:posOffset>
            </wp:positionH>
            <wp:positionV relativeFrom="paragraph">
              <wp:posOffset>6985</wp:posOffset>
            </wp:positionV>
            <wp:extent cx="3540125" cy="1551940"/>
            <wp:effectExtent l="0" t="0" r="3175" b="0"/>
            <wp:wrapTight wrapText="bothSides">
              <wp:wrapPolygon edited="0">
                <wp:start x="9531" y="0"/>
                <wp:lineTo x="6160" y="1856"/>
                <wp:lineTo x="0" y="6363"/>
                <wp:lineTo x="0" y="9545"/>
                <wp:lineTo x="581" y="12727"/>
                <wp:lineTo x="1511" y="16969"/>
                <wp:lineTo x="581" y="19620"/>
                <wp:lineTo x="349" y="20416"/>
                <wp:lineTo x="581" y="21211"/>
                <wp:lineTo x="6858" y="21211"/>
                <wp:lineTo x="7323" y="21211"/>
                <wp:lineTo x="9531" y="17764"/>
                <wp:lineTo x="9531" y="16969"/>
                <wp:lineTo x="14994" y="15378"/>
                <wp:lineTo x="15343" y="13522"/>
                <wp:lineTo x="13367" y="12727"/>
                <wp:lineTo x="21503" y="11666"/>
                <wp:lineTo x="21503" y="7689"/>
                <wp:lineTo x="11623" y="4242"/>
                <wp:lineTo x="11507" y="1591"/>
                <wp:lineTo x="10926" y="0"/>
                <wp:lineTo x="9531"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012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C0BCB" w14:textId="0EBB1504" w:rsidR="00771C6C" w:rsidRDefault="00771C6C" w:rsidP="00A718ED"/>
    <w:p w14:paraId="6DE042DC" w14:textId="7569241E" w:rsidR="00771C6C" w:rsidRDefault="00771C6C" w:rsidP="00A718ED"/>
    <w:p w14:paraId="5CC7FC65" w14:textId="7F2A90B2" w:rsidR="00771C6C" w:rsidRDefault="00771C6C" w:rsidP="00A718ED"/>
    <w:p w14:paraId="1EFDECFC" w14:textId="0E793DD1" w:rsidR="00771C6C" w:rsidRDefault="00771C6C" w:rsidP="00A718ED"/>
    <w:p w14:paraId="5C452C3A" w14:textId="64BE9AD7" w:rsidR="00771C6C" w:rsidRDefault="00771C6C" w:rsidP="00A718ED"/>
    <w:p w14:paraId="7F4707EA" w14:textId="164B18E0" w:rsidR="00771C6C" w:rsidRPr="00771C6C" w:rsidRDefault="00771C6C" w:rsidP="00A718ED">
      <w:pPr>
        <w:rPr>
          <w:b/>
          <w:bCs/>
          <w:sz w:val="96"/>
          <w:szCs w:val="96"/>
        </w:rPr>
      </w:pPr>
      <w:r w:rsidRPr="00771C6C">
        <w:rPr>
          <w:b/>
          <w:bCs/>
          <w:sz w:val="96"/>
          <w:szCs w:val="96"/>
        </w:rPr>
        <w:t>Trainingstoolbox</w:t>
      </w:r>
    </w:p>
    <w:p w14:paraId="6AEB2374" w14:textId="3A4EA810" w:rsidR="00771C6C" w:rsidRDefault="00771C6C" w:rsidP="00A718ED"/>
    <w:p w14:paraId="76924D6B" w14:textId="11BDA54A" w:rsidR="00771C6C" w:rsidRDefault="00771C6C" w:rsidP="00A718ED"/>
    <w:p w14:paraId="5313BFCA" w14:textId="337AC420" w:rsidR="00771C6C" w:rsidRDefault="0008000A" w:rsidP="00A718ED">
      <w:r>
        <w:rPr>
          <w:noProof/>
        </w:rPr>
        <w:drawing>
          <wp:anchor distT="0" distB="0" distL="114300" distR="114300" simplePos="0" relativeHeight="251671552" behindDoc="1" locked="0" layoutInCell="1" allowOverlap="1" wp14:anchorId="24B24031" wp14:editId="26C5CD7E">
            <wp:simplePos x="0" y="0"/>
            <wp:positionH relativeFrom="column">
              <wp:posOffset>-675640</wp:posOffset>
            </wp:positionH>
            <wp:positionV relativeFrom="paragraph">
              <wp:posOffset>396240</wp:posOffset>
            </wp:positionV>
            <wp:extent cx="4087495" cy="2535555"/>
            <wp:effectExtent l="0" t="5080" r="3175" b="3175"/>
            <wp:wrapTight wrapText="bothSides">
              <wp:wrapPolygon edited="0">
                <wp:start x="-27" y="21557"/>
                <wp:lineTo x="21516" y="21557"/>
                <wp:lineTo x="21516" y="135"/>
                <wp:lineTo x="-27" y="135"/>
                <wp:lineTo x="-27" y="21557"/>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585"/>
                    <a:stretch/>
                  </pic:blipFill>
                  <pic:spPr bwMode="auto">
                    <a:xfrm rot="5400000">
                      <a:off x="0" y="0"/>
                      <a:ext cx="4087495" cy="253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1B57A" w14:textId="11C264E2" w:rsidR="00771C6C" w:rsidRDefault="00771C6C" w:rsidP="00A718ED"/>
    <w:p w14:paraId="32728022" w14:textId="583009C2" w:rsidR="00771C6C" w:rsidRDefault="00771C6C" w:rsidP="00A718ED"/>
    <w:p w14:paraId="3EDD341F" w14:textId="0F870D68" w:rsidR="00771C6C" w:rsidRDefault="00771C6C" w:rsidP="00A718ED"/>
    <w:p w14:paraId="7DA00D69" w14:textId="2A213AB2" w:rsidR="00771C6C" w:rsidRDefault="00771C6C" w:rsidP="00A718ED"/>
    <w:p w14:paraId="379EAA1D" w14:textId="21F42C28" w:rsidR="00771C6C" w:rsidRDefault="00771C6C" w:rsidP="00A718ED"/>
    <w:p w14:paraId="230704FF" w14:textId="57D59A26" w:rsidR="00771C6C" w:rsidRDefault="0008000A" w:rsidP="00A718ED">
      <w:r>
        <w:rPr>
          <w:noProof/>
        </w:rPr>
        <w:drawing>
          <wp:anchor distT="0" distB="0" distL="114300" distR="114300" simplePos="0" relativeHeight="251673600" behindDoc="1" locked="0" layoutInCell="1" allowOverlap="1" wp14:anchorId="2AFCF81B" wp14:editId="44D58C96">
            <wp:simplePos x="0" y="0"/>
            <wp:positionH relativeFrom="column">
              <wp:posOffset>2518410</wp:posOffset>
            </wp:positionH>
            <wp:positionV relativeFrom="paragraph">
              <wp:posOffset>246380</wp:posOffset>
            </wp:positionV>
            <wp:extent cx="3705860" cy="2256790"/>
            <wp:effectExtent l="635" t="0" r="9525" b="9525"/>
            <wp:wrapTight wrapText="bothSides">
              <wp:wrapPolygon edited="0">
                <wp:start x="4" y="21606"/>
                <wp:lineTo x="21544" y="21606"/>
                <wp:lineTo x="21544" y="91"/>
                <wp:lineTo x="4" y="91"/>
                <wp:lineTo x="4" y="2160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2" r="7389"/>
                    <a:stretch/>
                  </pic:blipFill>
                  <pic:spPr bwMode="auto">
                    <a:xfrm rot="5400000">
                      <a:off x="0" y="0"/>
                      <a:ext cx="3705860" cy="225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A9ADD" w14:textId="3307C968" w:rsidR="00771C6C" w:rsidRDefault="00771C6C">
      <w:r>
        <w:br w:type="page"/>
      </w:r>
    </w:p>
    <w:p w14:paraId="586D6CB2" w14:textId="334E11A6" w:rsidR="00E85AA8" w:rsidRDefault="00A718ED" w:rsidP="00A718ED">
      <w:pPr>
        <w:pStyle w:val="Minigolf1"/>
      </w:pPr>
      <w:r>
        <w:lastRenderedPageBreak/>
        <w:t>Inhalt</w:t>
      </w:r>
    </w:p>
    <w:tbl>
      <w:tblPr>
        <w:tblStyle w:val="Tabellenraster"/>
        <w:tblW w:w="0" w:type="auto"/>
        <w:tblLook w:val="04A0" w:firstRow="1" w:lastRow="0" w:firstColumn="1" w:lastColumn="0" w:noHBand="0" w:noVBand="1"/>
      </w:tblPr>
      <w:tblGrid>
        <w:gridCol w:w="1129"/>
        <w:gridCol w:w="7933"/>
      </w:tblGrid>
      <w:tr w:rsidR="00A718ED" w:rsidRPr="005863CA" w14:paraId="3347344A" w14:textId="77777777" w:rsidTr="00B5569C">
        <w:tc>
          <w:tcPr>
            <w:tcW w:w="1129" w:type="dxa"/>
            <w:shd w:val="clear" w:color="auto" w:fill="E2EFD9" w:themeFill="accent6" w:themeFillTint="33"/>
          </w:tcPr>
          <w:p w14:paraId="613D32F6" w14:textId="66F0D435" w:rsidR="00A718ED" w:rsidRPr="005863CA" w:rsidRDefault="00A718ED" w:rsidP="00A718ED">
            <w:pPr>
              <w:rPr>
                <w:sz w:val="36"/>
                <w:szCs w:val="36"/>
              </w:rPr>
            </w:pPr>
            <w:r w:rsidRPr="005863CA">
              <w:rPr>
                <w:sz w:val="36"/>
                <w:szCs w:val="36"/>
              </w:rPr>
              <w:t>Anzahl</w:t>
            </w:r>
          </w:p>
        </w:tc>
        <w:tc>
          <w:tcPr>
            <w:tcW w:w="7933" w:type="dxa"/>
            <w:shd w:val="clear" w:color="auto" w:fill="E2EFD9" w:themeFill="accent6" w:themeFillTint="33"/>
          </w:tcPr>
          <w:p w14:paraId="03D8E7F4" w14:textId="372950A6" w:rsidR="00A718ED" w:rsidRPr="005863CA" w:rsidRDefault="00A718ED" w:rsidP="00A718ED">
            <w:pPr>
              <w:rPr>
                <w:sz w:val="36"/>
                <w:szCs w:val="36"/>
              </w:rPr>
            </w:pPr>
            <w:r w:rsidRPr="005863CA">
              <w:rPr>
                <w:sz w:val="36"/>
                <w:szCs w:val="36"/>
              </w:rPr>
              <w:t>Beschreibung</w:t>
            </w:r>
          </w:p>
        </w:tc>
      </w:tr>
      <w:tr w:rsidR="00A718ED" w:rsidRPr="005863CA" w14:paraId="14AC352E" w14:textId="77777777" w:rsidTr="00A718ED">
        <w:tc>
          <w:tcPr>
            <w:tcW w:w="1129" w:type="dxa"/>
          </w:tcPr>
          <w:p w14:paraId="4DADBAA5" w14:textId="38D4F463" w:rsidR="00A718ED" w:rsidRPr="005863CA" w:rsidRDefault="00A718ED" w:rsidP="00A718ED">
            <w:pPr>
              <w:rPr>
                <w:sz w:val="36"/>
                <w:szCs w:val="36"/>
              </w:rPr>
            </w:pPr>
            <w:r w:rsidRPr="005863CA">
              <w:rPr>
                <w:sz w:val="36"/>
                <w:szCs w:val="36"/>
              </w:rPr>
              <w:t>2</w:t>
            </w:r>
          </w:p>
        </w:tc>
        <w:tc>
          <w:tcPr>
            <w:tcW w:w="7933" w:type="dxa"/>
          </w:tcPr>
          <w:p w14:paraId="1CDE3BE3" w14:textId="0D9BE734" w:rsidR="00A718ED" w:rsidRPr="005863CA" w:rsidRDefault="00A718ED" w:rsidP="00A718ED">
            <w:pPr>
              <w:rPr>
                <w:sz w:val="36"/>
                <w:szCs w:val="36"/>
              </w:rPr>
            </w:pPr>
            <w:r w:rsidRPr="005863CA">
              <w:rPr>
                <w:sz w:val="36"/>
                <w:szCs w:val="36"/>
              </w:rPr>
              <w:t>Tafelkreide</w:t>
            </w:r>
          </w:p>
        </w:tc>
      </w:tr>
      <w:tr w:rsidR="00A718ED" w:rsidRPr="005863CA" w14:paraId="133CCCD6" w14:textId="77777777" w:rsidTr="00A718ED">
        <w:tc>
          <w:tcPr>
            <w:tcW w:w="1129" w:type="dxa"/>
          </w:tcPr>
          <w:p w14:paraId="2D80E4A7" w14:textId="31016E77" w:rsidR="00A718ED" w:rsidRPr="005863CA" w:rsidRDefault="00A718ED" w:rsidP="00A718ED">
            <w:pPr>
              <w:rPr>
                <w:sz w:val="36"/>
                <w:szCs w:val="36"/>
              </w:rPr>
            </w:pPr>
            <w:r w:rsidRPr="005863CA">
              <w:rPr>
                <w:sz w:val="36"/>
                <w:szCs w:val="36"/>
              </w:rPr>
              <w:t>1</w:t>
            </w:r>
          </w:p>
        </w:tc>
        <w:tc>
          <w:tcPr>
            <w:tcW w:w="7933" w:type="dxa"/>
          </w:tcPr>
          <w:p w14:paraId="44D0A453" w14:textId="159E324F" w:rsidR="00A718ED" w:rsidRPr="005863CA" w:rsidRDefault="00A718ED" w:rsidP="00A718ED">
            <w:pPr>
              <w:rPr>
                <w:sz w:val="36"/>
                <w:szCs w:val="36"/>
              </w:rPr>
            </w:pPr>
            <w:r w:rsidRPr="005863CA">
              <w:rPr>
                <w:sz w:val="36"/>
                <w:szCs w:val="36"/>
              </w:rPr>
              <w:t>Schwamm</w:t>
            </w:r>
          </w:p>
        </w:tc>
      </w:tr>
      <w:tr w:rsidR="00A718ED" w:rsidRPr="005863CA" w14:paraId="30E24321" w14:textId="77777777" w:rsidTr="00A718ED">
        <w:tc>
          <w:tcPr>
            <w:tcW w:w="1129" w:type="dxa"/>
          </w:tcPr>
          <w:p w14:paraId="1E8AE890" w14:textId="70FCC22F" w:rsidR="00A718ED" w:rsidRPr="005863CA" w:rsidRDefault="00A718ED" w:rsidP="00A718ED">
            <w:pPr>
              <w:rPr>
                <w:sz w:val="36"/>
                <w:szCs w:val="36"/>
              </w:rPr>
            </w:pPr>
            <w:r w:rsidRPr="005863CA">
              <w:rPr>
                <w:sz w:val="36"/>
                <w:szCs w:val="36"/>
              </w:rPr>
              <w:t>6</w:t>
            </w:r>
          </w:p>
        </w:tc>
        <w:tc>
          <w:tcPr>
            <w:tcW w:w="7933" w:type="dxa"/>
          </w:tcPr>
          <w:p w14:paraId="5208A657" w14:textId="655BB1BD" w:rsidR="00A718ED" w:rsidRPr="005863CA" w:rsidRDefault="00A718ED" w:rsidP="00A718ED">
            <w:pPr>
              <w:rPr>
                <w:sz w:val="36"/>
                <w:szCs w:val="36"/>
              </w:rPr>
            </w:pPr>
            <w:r w:rsidRPr="005863CA">
              <w:rPr>
                <w:sz w:val="36"/>
                <w:szCs w:val="36"/>
              </w:rPr>
              <w:t>Beilagscheiben (2 rot, 2 blau, 2 gelb)</w:t>
            </w:r>
          </w:p>
        </w:tc>
      </w:tr>
      <w:tr w:rsidR="00A718ED" w:rsidRPr="005863CA" w14:paraId="248932C2" w14:textId="77777777" w:rsidTr="00A718ED">
        <w:tc>
          <w:tcPr>
            <w:tcW w:w="1129" w:type="dxa"/>
          </w:tcPr>
          <w:p w14:paraId="73361590" w14:textId="09BE9467" w:rsidR="00A718ED" w:rsidRPr="005863CA" w:rsidRDefault="00A718ED" w:rsidP="00A718ED">
            <w:pPr>
              <w:rPr>
                <w:sz w:val="36"/>
                <w:szCs w:val="36"/>
              </w:rPr>
            </w:pPr>
            <w:r w:rsidRPr="005863CA">
              <w:rPr>
                <w:sz w:val="36"/>
                <w:szCs w:val="36"/>
              </w:rPr>
              <w:t>1</w:t>
            </w:r>
          </w:p>
        </w:tc>
        <w:tc>
          <w:tcPr>
            <w:tcW w:w="7933" w:type="dxa"/>
          </w:tcPr>
          <w:p w14:paraId="7CE62793" w14:textId="30E912CF" w:rsidR="00A718ED" w:rsidRPr="005863CA" w:rsidRDefault="00A718ED" w:rsidP="00A718ED">
            <w:pPr>
              <w:rPr>
                <w:sz w:val="36"/>
                <w:szCs w:val="36"/>
              </w:rPr>
            </w:pPr>
            <w:r w:rsidRPr="005863CA">
              <w:rPr>
                <w:sz w:val="36"/>
                <w:szCs w:val="36"/>
              </w:rPr>
              <w:t>Mikrofasertuch</w:t>
            </w:r>
          </w:p>
        </w:tc>
      </w:tr>
      <w:tr w:rsidR="00A718ED" w:rsidRPr="005863CA" w14:paraId="3B687F8D" w14:textId="77777777" w:rsidTr="00A718ED">
        <w:tc>
          <w:tcPr>
            <w:tcW w:w="1129" w:type="dxa"/>
          </w:tcPr>
          <w:p w14:paraId="58C48AA1" w14:textId="32F22854" w:rsidR="00A718ED" w:rsidRPr="005863CA" w:rsidRDefault="00A718ED" w:rsidP="00A718ED">
            <w:pPr>
              <w:rPr>
                <w:sz w:val="36"/>
                <w:szCs w:val="36"/>
              </w:rPr>
            </w:pPr>
            <w:r w:rsidRPr="005863CA">
              <w:rPr>
                <w:sz w:val="36"/>
                <w:szCs w:val="36"/>
              </w:rPr>
              <w:t>6</w:t>
            </w:r>
          </w:p>
        </w:tc>
        <w:tc>
          <w:tcPr>
            <w:tcW w:w="7933" w:type="dxa"/>
          </w:tcPr>
          <w:p w14:paraId="07073AD4" w14:textId="52A1EC5D" w:rsidR="00A718ED" w:rsidRPr="005863CA" w:rsidRDefault="00A718ED" w:rsidP="00A718ED">
            <w:pPr>
              <w:rPr>
                <w:sz w:val="36"/>
                <w:szCs w:val="36"/>
              </w:rPr>
            </w:pPr>
            <w:r w:rsidRPr="005863CA">
              <w:rPr>
                <w:sz w:val="36"/>
                <w:szCs w:val="36"/>
              </w:rPr>
              <w:t>Magneten in zwei Farben</w:t>
            </w:r>
          </w:p>
        </w:tc>
      </w:tr>
      <w:tr w:rsidR="00A718ED" w:rsidRPr="005863CA" w14:paraId="26730762" w14:textId="77777777" w:rsidTr="00A718ED">
        <w:tc>
          <w:tcPr>
            <w:tcW w:w="1129" w:type="dxa"/>
          </w:tcPr>
          <w:p w14:paraId="51A8244C" w14:textId="25EF0A1A" w:rsidR="00A718ED" w:rsidRPr="005863CA" w:rsidRDefault="00A718ED" w:rsidP="00A718ED">
            <w:pPr>
              <w:rPr>
                <w:sz w:val="36"/>
                <w:szCs w:val="36"/>
              </w:rPr>
            </w:pPr>
            <w:r w:rsidRPr="005863CA">
              <w:rPr>
                <w:sz w:val="36"/>
                <w:szCs w:val="36"/>
              </w:rPr>
              <w:t>2</w:t>
            </w:r>
          </w:p>
        </w:tc>
        <w:tc>
          <w:tcPr>
            <w:tcW w:w="7933" w:type="dxa"/>
          </w:tcPr>
          <w:p w14:paraId="3A8549F5" w14:textId="27C55689" w:rsidR="00A718ED" w:rsidRPr="005863CA" w:rsidRDefault="00A718ED" w:rsidP="00A718ED">
            <w:pPr>
              <w:rPr>
                <w:sz w:val="36"/>
                <w:szCs w:val="36"/>
              </w:rPr>
            </w:pPr>
            <w:r w:rsidRPr="005863CA">
              <w:rPr>
                <w:sz w:val="36"/>
                <w:szCs w:val="36"/>
              </w:rPr>
              <w:t>Unterlagsbretter</w:t>
            </w:r>
          </w:p>
        </w:tc>
      </w:tr>
      <w:tr w:rsidR="00A718ED" w:rsidRPr="005863CA" w14:paraId="53AAC98B" w14:textId="77777777" w:rsidTr="00A718ED">
        <w:tc>
          <w:tcPr>
            <w:tcW w:w="1129" w:type="dxa"/>
          </w:tcPr>
          <w:p w14:paraId="432A1170" w14:textId="3586F1D4" w:rsidR="00A718ED" w:rsidRPr="005863CA" w:rsidRDefault="00A718ED" w:rsidP="00A718ED">
            <w:pPr>
              <w:rPr>
                <w:sz w:val="36"/>
                <w:szCs w:val="36"/>
              </w:rPr>
            </w:pPr>
            <w:r w:rsidRPr="005863CA">
              <w:rPr>
                <w:sz w:val="36"/>
                <w:szCs w:val="36"/>
              </w:rPr>
              <w:t>12</w:t>
            </w:r>
          </w:p>
        </w:tc>
        <w:tc>
          <w:tcPr>
            <w:tcW w:w="7933" w:type="dxa"/>
          </w:tcPr>
          <w:p w14:paraId="3FEBC9D5" w14:textId="2A594D31" w:rsidR="00A718ED" w:rsidRPr="005863CA" w:rsidRDefault="00A718ED" w:rsidP="00A718ED">
            <w:pPr>
              <w:rPr>
                <w:sz w:val="36"/>
                <w:szCs w:val="36"/>
              </w:rPr>
            </w:pPr>
            <w:r w:rsidRPr="005863CA">
              <w:rPr>
                <w:sz w:val="36"/>
                <w:szCs w:val="36"/>
              </w:rPr>
              <w:t>kleine</w:t>
            </w:r>
            <w:r w:rsidR="00B5569C" w:rsidRPr="005863CA">
              <w:rPr>
                <w:sz w:val="36"/>
                <w:szCs w:val="36"/>
              </w:rPr>
              <w:t xml:space="preserve"> Klupperl</w:t>
            </w:r>
          </w:p>
        </w:tc>
      </w:tr>
      <w:tr w:rsidR="00A718ED" w:rsidRPr="005863CA" w14:paraId="07CB2BCD" w14:textId="77777777" w:rsidTr="00A718ED">
        <w:tc>
          <w:tcPr>
            <w:tcW w:w="1129" w:type="dxa"/>
          </w:tcPr>
          <w:p w14:paraId="3CC2CC2B" w14:textId="185C12BE" w:rsidR="00A718ED" w:rsidRPr="005863CA" w:rsidRDefault="00A718ED" w:rsidP="00A718ED">
            <w:pPr>
              <w:rPr>
                <w:sz w:val="36"/>
                <w:szCs w:val="36"/>
              </w:rPr>
            </w:pPr>
            <w:r w:rsidRPr="005863CA">
              <w:rPr>
                <w:sz w:val="36"/>
                <w:szCs w:val="36"/>
              </w:rPr>
              <w:t>3</w:t>
            </w:r>
          </w:p>
        </w:tc>
        <w:tc>
          <w:tcPr>
            <w:tcW w:w="7933" w:type="dxa"/>
          </w:tcPr>
          <w:p w14:paraId="181F6750" w14:textId="1202BA3C" w:rsidR="00A718ED" w:rsidRPr="005863CA" w:rsidRDefault="00A718ED" w:rsidP="00A718ED">
            <w:pPr>
              <w:rPr>
                <w:sz w:val="36"/>
                <w:szCs w:val="36"/>
              </w:rPr>
            </w:pPr>
            <w:r w:rsidRPr="005863CA">
              <w:rPr>
                <w:sz w:val="36"/>
                <w:szCs w:val="36"/>
              </w:rPr>
              <w:t>Stäbe</w:t>
            </w:r>
          </w:p>
        </w:tc>
      </w:tr>
      <w:tr w:rsidR="004278DD" w:rsidRPr="005863CA" w14:paraId="45958E70" w14:textId="77777777" w:rsidTr="00A718ED">
        <w:tc>
          <w:tcPr>
            <w:tcW w:w="1129" w:type="dxa"/>
          </w:tcPr>
          <w:p w14:paraId="091197FD" w14:textId="15862D11" w:rsidR="004278DD" w:rsidRPr="005863CA" w:rsidRDefault="004278DD" w:rsidP="00A718ED">
            <w:pPr>
              <w:rPr>
                <w:sz w:val="36"/>
                <w:szCs w:val="36"/>
              </w:rPr>
            </w:pPr>
            <w:r>
              <w:rPr>
                <w:sz w:val="36"/>
                <w:szCs w:val="36"/>
              </w:rPr>
              <w:t>2</w:t>
            </w:r>
          </w:p>
        </w:tc>
        <w:tc>
          <w:tcPr>
            <w:tcW w:w="7933" w:type="dxa"/>
          </w:tcPr>
          <w:p w14:paraId="0300825B" w14:textId="3F55B2FE" w:rsidR="004278DD" w:rsidRPr="005863CA" w:rsidRDefault="004278DD" w:rsidP="00A718ED">
            <w:pPr>
              <w:rPr>
                <w:sz w:val="36"/>
                <w:szCs w:val="36"/>
              </w:rPr>
            </w:pPr>
            <w:r>
              <w:rPr>
                <w:sz w:val="36"/>
                <w:szCs w:val="36"/>
              </w:rPr>
              <w:t>Seile markiert</w:t>
            </w:r>
          </w:p>
        </w:tc>
      </w:tr>
      <w:tr w:rsidR="00966972" w:rsidRPr="005863CA" w14:paraId="1FA9CE28" w14:textId="77777777" w:rsidTr="00A718ED">
        <w:tc>
          <w:tcPr>
            <w:tcW w:w="1129" w:type="dxa"/>
          </w:tcPr>
          <w:p w14:paraId="0F3CBDF4" w14:textId="77777777" w:rsidR="00966972" w:rsidRDefault="00966972" w:rsidP="00A718ED">
            <w:pPr>
              <w:rPr>
                <w:sz w:val="36"/>
                <w:szCs w:val="36"/>
              </w:rPr>
            </w:pPr>
          </w:p>
        </w:tc>
        <w:tc>
          <w:tcPr>
            <w:tcW w:w="7933" w:type="dxa"/>
          </w:tcPr>
          <w:p w14:paraId="284FFD01" w14:textId="174BA880" w:rsidR="00966972" w:rsidRDefault="00966972" w:rsidP="00A718ED">
            <w:pPr>
              <w:rPr>
                <w:sz w:val="36"/>
                <w:szCs w:val="36"/>
              </w:rPr>
            </w:pPr>
            <w:r>
              <w:rPr>
                <w:sz w:val="36"/>
                <w:szCs w:val="36"/>
              </w:rPr>
              <w:t>doppelseitige Klebepads</w:t>
            </w:r>
          </w:p>
        </w:tc>
      </w:tr>
      <w:tr w:rsidR="0008000A" w:rsidRPr="005863CA" w14:paraId="0DC7320B" w14:textId="77777777" w:rsidTr="00A718ED">
        <w:tc>
          <w:tcPr>
            <w:tcW w:w="1129" w:type="dxa"/>
          </w:tcPr>
          <w:p w14:paraId="0A526740" w14:textId="77777777" w:rsidR="0008000A" w:rsidRDefault="0008000A" w:rsidP="00A718ED">
            <w:pPr>
              <w:rPr>
                <w:sz w:val="36"/>
                <w:szCs w:val="36"/>
              </w:rPr>
            </w:pPr>
          </w:p>
        </w:tc>
        <w:tc>
          <w:tcPr>
            <w:tcW w:w="7933" w:type="dxa"/>
          </w:tcPr>
          <w:p w14:paraId="164FC863" w14:textId="3AF0653F" w:rsidR="0008000A" w:rsidRDefault="0008000A" w:rsidP="00A718ED">
            <w:pPr>
              <w:rPr>
                <w:sz w:val="36"/>
                <w:szCs w:val="36"/>
              </w:rPr>
            </w:pPr>
            <w:r>
              <w:rPr>
                <w:sz w:val="36"/>
                <w:szCs w:val="36"/>
              </w:rPr>
              <w:t>Trainingsideen mit der Toolbox</w:t>
            </w:r>
          </w:p>
        </w:tc>
      </w:tr>
    </w:tbl>
    <w:p w14:paraId="0EAB3EEE" w14:textId="2352DD0D" w:rsidR="00A718ED" w:rsidRDefault="00A718ED" w:rsidP="00A718ED"/>
    <w:p w14:paraId="3CF70A9F" w14:textId="690E8D93" w:rsidR="00A718ED" w:rsidRDefault="00A70F9A" w:rsidP="00A70F9A">
      <w:pPr>
        <w:pStyle w:val="Minigolf1"/>
      </w:pPr>
      <w:r>
        <w:t>Allgemeines</w:t>
      </w:r>
    </w:p>
    <w:p w14:paraId="6E5A1FC9" w14:textId="6DBF2B1D" w:rsidR="00A70F9A" w:rsidRPr="005863CA" w:rsidRDefault="00A70F9A" w:rsidP="009D3F6E">
      <w:pPr>
        <w:jc w:val="both"/>
        <w:rPr>
          <w:sz w:val="36"/>
          <w:szCs w:val="36"/>
        </w:rPr>
      </w:pPr>
      <w:r w:rsidRPr="005863CA">
        <w:rPr>
          <w:sz w:val="36"/>
          <w:szCs w:val="36"/>
        </w:rPr>
        <w:t xml:space="preserve">Die Box dient zur Unterstützung von Trainings abseits von Turnieren. Sie enthält einige Tools, die für verschiedene Trainingsaufgaben sinnvoll genutzt werden können. </w:t>
      </w:r>
    </w:p>
    <w:p w14:paraId="32AE1F74" w14:textId="265245CB" w:rsidR="009D3F6E" w:rsidRDefault="00A70F9A" w:rsidP="009D3F6E">
      <w:pPr>
        <w:jc w:val="both"/>
        <w:rPr>
          <w:sz w:val="36"/>
          <w:szCs w:val="36"/>
        </w:rPr>
      </w:pPr>
      <w:r w:rsidRPr="005863CA">
        <w:rPr>
          <w:sz w:val="36"/>
          <w:szCs w:val="36"/>
        </w:rPr>
        <w:t xml:space="preserve">Eines der größten Probleme gerade im Jugendbereich sind stark heterogene Gruppen – Anfänger trainieren mit Kaderspielern, Kinder neben Jugendlichen. Viele Aufgaben lassen sich gut variieren. Um Möglichkeiten zu schaffen, wurde bei den Tools mehrfach auf ein einfaches Farbschema zurückgegriffen. Verschiedene Tools sind in unterschiedlichen Farben verfügbar und können zur Markierung von unterschiedlich schwierigen Aufgaben verwendet werden. </w:t>
      </w:r>
    </w:p>
    <w:p w14:paraId="3D0F9DC6" w14:textId="0B48EA57" w:rsidR="00DF5927" w:rsidRDefault="00DF5927" w:rsidP="00DF5927">
      <w:pPr>
        <w:pStyle w:val="Minigolf1"/>
      </w:pPr>
      <w:r>
        <w:lastRenderedPageBreak/>
        <w:t>Ergänzungsmaterial</w:t>
      </w:r>
    </w:p>
    <w:p w14:paraId="0752CE72" w14:textId="77CC9177" w:rsidR="00DF5927" w:rsidRPr="005863CA" w:rsidRDefault="00DF5927" w:rsidP="00DF5927">
      <w:pPr>
        <w:jc w:val="both"/>
        <w:rPr>
          <w:sz w:val="36"/>
          <w:szCs w:val="36"/>
        </w:rPr>
      </w:pPr>
      <w:r w:rsidRPr="005863CA">
        <w:rPr>
          <w:sz w:val="36"/>
          <w:szCs w:val="36"/>
        </w:rPr>
        <w:t>Selbstverständlich ist diese Zusammensetzung nur ein Vorschlag – eine Grundidee. Einige Dinge erscheinen grundsätzlich noch sinnvoll, wurden aber nicht mit angeschafft, weil sie häufig ohnehin vorhanden sind. Dazu gehören</w:t>
      </w:r>
    </w:p>
    <w:p w14:paraId="7DF58859" w14:textId="71C7D131" w:rsidR="00DF5927" w:rsidRPr="005863CA" w:rsidRDefault="00DF5927" w:rsidP="00DF5927">
      <w:pPr>
        <w:pStyle w:val="Listenabsatz"/>
        <w:numPr>
          <w:ilvl w:val="0"/>
          <w:numId w:val="22"/>
        </w:numPr>
        <w:jc w:val="both"/>
        <w:rPr>
          <w:sz w:val="36"/>
          <w:szCs w:val="36"/>
        </w:rPr>
      </w:pPr>
      <w:r w:rsidRPr="005863CA">
        <w:rPr>
          <w:sz w:val="36"/>
          <w:szCs w:val="36"/>
        </w:rPr>
        <w:t xml:space="preserve">Doppelseitiges Klebeband und Schere: gerade bei Kindern passiert es häufig, dass sie während des Trainings nicht aufmerksam genug mit ihrem Schläger umgehen und den Gummi ablösen. </w:t>
      </w:r>
      <w:r w:rsidR="00966972">
        <w:rPr>
          <w:sz w:val="36"/>
          <w:szCs w:val="36"/>
        </w:rPr>
        <w:t>Die Klebepads helfen nur sehr kurzfristig.</w:t>
      </w:r>
    </w:p>
    <w:p w14:paraId="36E83676" w14:textId="018850C1" w:rsidR="00DF5927" w:rsidRPr="005863CA" w:rsidRDefault="00DF5927" w:rsidP="00DF5927">
      <w:pPr>
        <w:pStyle w:val="Listenabsatz"/>
        <w:numPr>
          <w:ilvl w:val="0"/>
          <w:numId w:val="22"/>
        </w:numPr>
        <w:jc w:val="both"/>
        <w:rPr>
          <w:sz w:val="36"/>
          <w:szCs w:val="36"/>
        </w:rPr>
      </w:pPr>
      <w:r w:rsidRPr="005863CA">
        <w:rPr>
          <w:sz w:val="36"/>
          <w:szCs w:val="36"/>
        </w:rPr>
        <w:t>Malerkrepp und Verstärkerringe sind als Markierungshilfen auch sinnvoll einsetzbar.</w:t>
      </w:r>
    </w:p>
    <w:p w14:paraId="7F21A738" w14:textId="414DAFA6" w:rsidR="00DF5927" w:rsidRPr="005863CA" w:rsidRDefault="00DF5927" w:rsidP="00DF5927">
      <w:pPr>
        <w:pStyle w:val="Listenabsatz"/>
        <w:numPr>
          <w:ilvl w:val="0"/>
          <w:numId w:val="22"/>
        </w:numPr>
        <w:jc w:val="both"/>
        <w:rPr>
          <w:sz w:val="36"/>
          <w:szCs w:val="36"/>
        </w:rPr>
      </w:pPr>
      <w:r w:rsidRPr="005863CA">
        <w:rPr>
          <w:sz w:val="36"/>
          <w:szCs w:val="36"/>
        </w:rPr>
        <w:t>Taschentücher, Pflaster &amp; Co</w:t>
      </w:r>
    </w:p>
    <w:p w14:paraId="5C585A7B" w14:textId="01658E4E" w:rsidR="00DF5927" w:rsidRPr="005863CA" w:rsidRDefault="00DF5927" w:rsidP="00DF5927">
      <w:pPr>
        <w:pStyle w:val="Listenabsatz"/>
        <w:numPr>
          <w:ilvl w:val="0"/>
          <w:numId w:val="22"/>
        </w:numPr>
        <w:jc w:val="both"/>
        <w:rPr>
          <w:sz w:val="36"/>
          <w:szCs w:val="36"/>
        </w:rPr>
      </w:pPr>
      <w:r w:rsidRPr="005863CA">
        <w:rPr>
          <w:sz w:val="36"/>
          <w:szCs w:val="36"/>
        </w:rPr>
        <w:t xml:space="preserve">Kleine Naschereien einzeln verpackt (wie z.B. Gummibärchen, </w:t>
      </w:r>
      <w:proofErr w:type="spellStart"/>
      <w:r w:rsidRPr="005863CA">
        <w:rPr>
          <w:sz w:val="36"/>
          <w:szCs w:val="36"/>
        </w:rPr>
        <w:t>Schokobons</w:t>
      </w:r>
      <w:proofErr w:type="spellEnd"/>
      <w:r w:rsidRPr="005863CA">
        <w:rPr>
          <w:sz w:val="36"/>
          <w:szCs w:val="36"/>
        </w:rPr>
        <w:t xml:space="preserve">, etc.) sind willkommene Belohnung und können zusätzlich auch als Hindernismaterial verwendet werden. </w:t>
      </w:r>
    </w:p>
    <w:p w14:paraId="3010FC49" w14:textId="6DDDD17F" w:rsidR="00DF5927" w:rsidRPr="005863CA" w:rsidRDefault="00DF5927" w:rsidP="00DF5927">
      <w:pPr>
        <w:pStyle w:val="Listenabsatz"/>
        <w:numPr>
          <w:ilvl w:val="0"/>
          <w:numId w:val="22"/>
        </w:numPr>
        <w:jc w:val="both"/>
        <w:rPr>
          <w:sz w:val="36"/>
          <w:szCs w:val="36"/>
        </w:rPr>
      </w:pPr>
      <w:r w:rsidRPr="005863CA">
        <w:rPr>
          <w:sz w:val="36"/>
          <w:szCs w:val="36"/>
        </w:rPr>
        <w:t xml:space="preserve">In </w:t>
      </w:r>
      <w:proofErr w:type="spellStart"/>
      <w:r w:rsidRPr="005863CA">
        <w:rPr>
          <w:sz w:val="36"/>
          <w:szCs w:val="36"/>
        </w:rPr>
        <w:t>Covid</w:t>
      </w:r>
      <w:proofErr w:type="spellEnd"/>
      <w:r w:rsidRPr="005863CA">
        <w:rPr>
          <w:sz w:val="36"/>
          <w:szCs w:val="36"/>
        </w:rPr>
        <w:t xml:space="preserve">-Zeiten ist auch eine kleine Flasche Desinfektionsmittel sicher eine sinnvolle Ergänzung. </w:t>
      </w:r>
    </w:p>
    <w:p w14:paraId="71BAED8B" w14:textId="3D4C0192" w:rsidR="00DF5927" w:rsidRPr="005863CA" w:rsidRDefault="00DF5927" w:rsidP="00DF5927">
      <w:pPr>
        <w:jc w:val="both"/>
        <w:rPr>
          <w:sz w:val="36"/>
          <w:szCs w:val="36"/>
        </w:rPr>
      </w:pPr>
      <w:r w:rsidRPr="005863CA">
        <w:rPr>
          <w:noProof/>
          <w:sz w:val="36"/>
          <w:szCs w:val="36"/>
        </w:rPr>
        <w:drawing>
          <wp:anchor distT="0" distB="0" distL="114300" distR="114300" simplePos="0" relativeHeight="251664384" behindDoc="1" locked="0" layoutInCell="1" allowOverlap="1" wp14:anchorId="2B820FFC" wp14:editId="27E50C1E">
            <wp:simplePos x="0" y="0"/>
            <wp:positionH relativeFrom="margin">
              <wp:posOffset>-635</wp:posOffset>
            </wp:positionH>
            <wp:positionV relativeFrom="paragraph">
              <wp:posOffset>286385</wp:posOffset>
            </wp:positionV>
            <wp:extent cx="1236345" cy="815340"/>
            <wp:effectExtent l="0" t="0" r="1905" b="3810"/>
            <wp:wrapTight wrapText="bothSides">
              <wp:wrapPolygon edited="0">
                <wp:start x="0" y="0"/>
                <wp:lineTo x="0" y="21196"/>
                <wp:lineTo x="21300" y="21196"/>
                <wp:lineTo x="213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6345" cy="815340"/>
                    </a:xfrm>
                    <a:prstGeom prst="rect">
                      <a:avLst/>
                    </a:prstGeom>
                  </pic:spPr>
                </pic:pic>
              </a:graphicData>
            </a:graphic>
            <wp14:sizeRelH relativeFrom="margin">
              <wp14:pctWidth>0</wp14:pctWidth>
            </wp14:sizeRelH>
            <wp14:sizeRelV relativeFrom="margin">
              <wp14:pctHeight>0</wp14:pctHeight>
            </wp14:sizeRelV>
          </wp:anchor>
        </w:drawing>
      </w:r>
    </w:p>
    <w:p w14:paraId="415395C2" w14:textId="0A07680D" w:rsidR="00DF5927" w:rsidRPr="005863CA" w:rsidRDefault="00DF5927" w:rsidP="00DF5927">
      <w:pPr>
        <w:jc w:val="both"/>
        <w:rPr>
          <w:sz w:val="36"/>
          <w:szCs w:val="36"/>
        </w:rPr>
      </w:pPr>
      <w:r w:rsidRPr="005863CA">
        <w:rPr>
          <w:sz w:val="36"/>
          <w:szCs w:val="36"/>
        </w:rPr>
        <w:t xml:space="preserve">Sicher wird der eine oder andere noch eine </w:t>
      </w:r>
      <w:r w:rsidR="002A3C12" w:rsidRPr="005863CA">
        <w:rPr>
          <w:sz w:val="36"/>
          <w:szCs w:val="36"/>
        </w:rPr>
        <w:t>großartige</w:t>
      </w:r>
      <w:r w:rsidRPr="005863CA">
        <w:rPr>
          <w:sz w:val="36"/>
          <w:szCs w:val="36"/>
        </w:rPr>
        <w:t xml:space="preserve"> Idee zur Ergänzung haben. Bitte schickt diese an </w:t>
      </w:r>
      <w:hyperlink r:id="rId12" w:history="1">
        <w:r w:rsidRPr="005863CA">
          <w:rPr>
            <w:rStyle w:val="Hyperlink"/>
            <w:sz w:val="36"/>
            <w:szCs w:val="36"/>
          </w:rPr>
          <w:t>g.danner@htl-perg.ac.at</w:t>
        </w:r>
      </w:hyperlink>
      <w:r w:rsidRPr="005863CA">
        <w:rPr>
          <w:sz w:val="36"/>
          <w:szCs w:val="36"/>
        </w:rPr>
        <w:t xml:space="preserve">. Dadurch kann diese Toolbox ständig erweitert und verbessert werden. </w:t>
      </w:r>
    </w:p>
    <w:p w14:paraId="3A36D3B8" w14:textId="6ADE1A6A" w:rsidR="00DF5927" w:rsidRPr="005863CA" w:rsidRDefault="00DF5927" w:rsidP="00DF5927">
      <w:pPr>
        <w:jc w:val="both"/>
        <w:rPr>
          <w:sz w:val="36"/>
          <w:szCs w:val="36"/>
        </w:rPr>
      </w:pPr>
    </w:p>
    <w:p w14:paraId="210766E7" w14:textId="19888FD8" w:rsidR="00A718ED" w:rsidRDefault="009D3F6E" w:rsidP="00A718ED">
      <w:pPr>
        <w:pStyle w:val="Minigolf1"/>
      </w:pPr>
      <w:r>
        <w:lastRenderedPageBreak/>
        <w:t>B</w:t>
      </w:r>
      <w:r w:rsidR="00A718ED">
        <w:t>eschreibungen</w:t>
      </w:r>
    </w:p>
    <w:p w14:paraId="7CA3A12C" w14:textId="1E3FC525" w:rsidR="00A718ED" w:rsidRDefault="00A718ED" w:rsidP="006E0B6B">
      <w:pPr>
        <w:pStyle w:val="Minigolf2"/>
      </w:pPr>
      <w:r w:rsidRPr="006E0B6B">
        <w:t>Tafelkreide</w:t>
      </w:r>
    </w:p>
    <w:p w14:paraId="0F7AEF2A" w14:textId="42A72E5A" w:rsidR="00A718ED" w:rsidRPr="005863CA" w:rsidRDefault="00A718ED" w:rsidP="00A718ED">
      <w:pPr>
        <w:spacing w:after="0"/>
        <w:rPr>
          <w:sz w:val="36"/>
          <w:szCs w:val="36"/>
        </w:rPr>
      </w:pPr>
      <w:r w:rsidRPr="005863CA">
        <w:rPr>
          <w:sz w:val="36"/>
          <w:szCs w:val="36"/>
        </w:rPr>
        <w:t>Die Kreide dient selbstverständlich zum Markieren auf der Bahn direkt. Anwendungen können sein</w:t>
      </w:r>
    </w:p>
    <w:p w14:paraId="45DF6396" w14:textId="1203D470" w:rsidR="00A718ED" w:rsidRPr="005863CA" w:rsidRDefault="00A718ED" w:rsidP="00A718ED">
      <w:pPr>
        <w:pStyle w:val="Listenabsatz"/>
        <w:numPr>
          <w:ilvl w:val="0"/>
          <w:numId w:val="15"/>
        </w:numPr>
        <w:spacing w:after="0"/>
        <w:rPr>
          <w:sz w:val="36"/>
          <w:szCs w:val="36"/>
        </w:rPr>
      </w:pPr>
      <w:r w:rsidRPr="005863CA">
        <w:rPr>
          <w:sz w:val="36"/>
          <w:szCs w:val="36"/>
        </w:rPr>
        <w:t>Markieren der Positionen für die Füße, um eine korrekte Stellung zu erreichen</w:t>
      </w:r>
    </w:p>
    <w:p w14:paraId="011892BD" w14:textId="36081391" w:rsidR="00A718ED" w:rsidRPr="005863CA" w:rsidRDefault="00A718ED" w:rsidP="00A718ED">
      <w:pPr>
        <w:pStyle w:val="Listenabsatz"/>
        <w:numPr>
          <w:ilvl w:val="0"/>
          <w:numId w:val="15"/>
        </w:numPr>
        <w:spacing w:after="0"/>
        <w:rPr>
          <w:sz w:val="36"/>
          <w:szCs w:val="36"/>
        </w:rPr>
      </w:pPr>
      <w:r w:rsidRPr="005863CA">
        <w:rPr>
          <w:sz w:val="36"/>
          <w:szCs w:val="36"/>
        </w:rPr>
        <w:t>Markieren von zu spielenden Linien (Visualisierung, besonders für jüngere Anfänger)</w:t>
      </w:r>
    </w:p>
    <w:p w14:paraId="2E6F4948" w14:textId="4064ACDC" w:rsidR="00A718ED" w:rsidRDefault="00A718ED" w:rsidP="00A718ED">
      <w:pPr>
        <w:pStyle w:val="Listenabsatz"/>
        <w:numPr>
          <w:ilvl w:val="0"/>
          <w:numId w:val="15"/>
        </w:numPr>
        <w:spacing w:after="0"/>
        <w:rPr>
          <w:sz w:val="36"/>
          <w:szCs w:val="36"/>
        </w:rPr>
      </w:pPr>
      <w:r w:rsidRPr="005863CA">
        <w:rPr>
          <w:sz w:val="36"/>
          <w:szCs w:val="36"/>
        </w:rPr>
        <w:t>Markieren  von zusätzlichen Abschlags- und/oder Zielpunkten</w:t>
      </w:r>
    </w:p>
    <w:p w14:paraId="714842D2" w14:textId="77777777" w:rsidR="005863CA" w:rsidRPr="005863CA" w:rsidRDefault="005863CA" w:rsidP="005863CA">
      <w:pPr>
        <w:pStyle w:val="Listenabsatz"/>
        <w:spacing w:after="0"/>
        <w:rPr>
          <w:sz w:val="36"/>
          <w:szCs w:val="36"/>
        </w:rPr>
      </w:pPr>
    </w:p>
    <w:p w14:paraId="0ED6C2B9" w14:textId="066216CB" w:rsidR="00A70F9A" w:rsidRDefault="00A70F9A" w:rsidP="00A70F9A">
      <w:pPr>
        <w:spacing w:after="0"/>
      </w:pPr>
    </w:p>
    <w:p w14:paraId="7C112C47" w14:textId="1498BB12" w:rsidR="00A70F9A" w:rsidRDefault="00A70F9A" w:rsidP="00A70F9A">
      <w:pPr>
        <w:pStyle w:val="Minigolf2"/>
      </w:pPr>
      <w:r>
        <w:t>Schwamm</w:t>
      </w:r>
    </w:p>
    <w:p w14:paraId="18572DF2" w14:textId="4DCD4BE5" w:rsidR="005863CA" w:rsidRDefault="00A70F9A" w:rsidP="009D3F6E">
      <w:pPr>
        <w:jc w:val="both"/>
        <w:rPr>
          <w:sz w:val="36"/>
          <w:szCs w:val="36"/>
        </w:rPr>
      </w:pPr>
      <w:r w:rsidRPr="005863CA">
        <w:rPr>
          <w:sz w:val="36"/>
          <w:szCs w:val="36"/>
        </w:rPr>
        <w:t xml:space="preserve">Um zu verhindern, dass sich Markierungen zu lange auf der Bahn halten und damit nicht mehr zu entfernen sind, sollten sie nach Beendigung des Trainings entfernt werden. </w:t>
      </w:r>
    </w:p>
    <w:p w14:paraId="57E56815" w14:textId="77777777" w:rsidR="005863CA" w:rsidRPr="005863CA" w:rsidRDefault="005863CA" w:rsidP="009D3F6E">
      <w:pPr>
        <w:jc w:val="both"/>
        <w:rPr>
          <w:sz w:val="36"/>
          <w:szCs w:val="36"/>
        </w:rPr>
      </w:pPr>
    </w:p>
    <w:p w14:paraId="2E1F3BEB" w14:textId="00DE80E5" w:rsidR="00A70F9A" w:rsidRDefault="00A70F9A" w:rsidP="009D3F6E">
      <w:pPr>
        <w:pStyle w:val="Minigolf2"/>
        <w:jc w:val="both"/>
      </w:pPr>
      <w:r>
        <w:t>Beilagscheiben</w:t>
      </w:r>
      <w:r w:rsidR="003B003C">
        <w:t xml:space="preserve"> (in Zündholzschachtel)</w:t>
      </w:r>
    </w:p>
    <w:p w14:paraId="7D0775BD" w14:textId="4E3E7E0B" w:rsidR="00A70F9A" w:rsidRPr="005863CA" w:rsidRDefault="00A70F9A" w:rsidP="009D3F6E">
      <w:pPr>
        <w:jc w:val="both"/>
        <w:rPr>
          <w:sz w:val="36"/>
          <w:szCs w:val="36"/>
        </w:rPr>
      </w:pPr>
      <w:r w:rsidRPr="005863CA">
        <w:rPr>
          <w:sz w:val="36"/>
          <w:szCs w:val="36"/>
        </w:rPr>
        <w:t xml:space="preserve">Gerade in heterogenen Gruppen ist es oft nicht leicht eine Aufgabe für alle zu finden. Viele Aufgaben lassen sich aber in der Schwierigkeit variieren, wenn verschiedene Abschläge verwendet werden. Um nicht immer Markierungen auf der Bahn vornehmen zu müssen und gleichzeitig zu garantieren, dass der Ball auch an der gewünschten Stelle liegen bleibt, können die Beilagscheiben verwendet werden. Die unterschiedlichen Farben dienen zur Unterscheidung von Schwierigkeitsgraden. </w:t>
      </w:r>
    </w:p>
    <w:p w14:paraId="4C5D5513" w14:textId="140AB6A8" w:rsidR="00A70F9A" w:rsidRDefault="00A70F9A" w:rsidP="009D3F6E">
      <w:pPr>
        <w:pStyle w:val="Minigolf2"/>
        <w:jc w:val="both"/>
      </w:pPr>
      <w:r>
        <w:lastRenderedPageBreak/>
        <w:t>Mikrofasertuch</w:t>
      </w:r>
    </w:p>
    <w:p w14:paraId="2B972329" w14:textId="04D168F4" w:rsidR="00A70F9A" w:rsidRDefault="00A70F9A" w:rsidP="009D3F6E">
      <w:pPr>
        <w:jc w:val="both"/>
        <w:rPr>
          <w:sz w:val="36"/>
          <w:szCs w:val="36"/>
        </w:rPr>
      </w:pPr>
      <w:r w:rsidRPr="005863CA">
        <w:rPr>
          <w:sz w:val="36"/>
          <w:szCs w:val="36"/>
        </w:rPr>
        <w:t>Braucht man einem Minigolfer eigentlich</w:t>
      </w:r>
      <w:r w:rsidR="002A3C12" w:rsidRPr="005863CA">
        <w:rPr>
          <w:sz w:val="36"/>
          <w:szCs w:val="36"/>
        </w:rPr>
        <w:t xml:space="preserve"> nicht</w:t>
      </w:r>
      <w:r w:rsidRPr="005863CA">
        <w:rPr>
          <w:sz w:val="36"/>
          <w:szCs w:val="36"/>
        </w:rPr>
        <w:t xml:space="preserve"> erklären – dient natürlich zum Reinigen von Bällen, bevor sie wieder verstaut werden. </w:t>
      </w:r>
    </w:p>
    <w:p w14:paraId="490DF3FF" w14:textId="100345A0" w:rsidR="005863CA" w:rsidRPr="005863CA" w:rsidRDefault="005863CA" w:rsidP="009D3F6E">
      <w:pPr>
        <w:jc w:val="both"/>
        <w:rPr>
          <w:sz w:val="36"/>
          <w:szCs w:val="36"/>
        </w:rPr>
      </w:pPr>
    </w:p>
    <w:p w14:paraId="212B25EC" w14:textId="54354A10" w:rsidR="00A70F9A" w:rsidRDefault="00A70F9A" w:rsidP="009D3F6E">
      <w:pPr>
        <w:pStyle w:val="Minigolf2"/>
        <w:jc w:val="both"/>
      </w:pPr>
      <w:r>
        <w:t xml:space="preserve">Magneten </w:t>
      </w:r>
    </w:p>
    <w:p w14:paraId="3CAC09C8" w14:textId="0D6511C3" w:rsidR="00A70F9A" w:rsidRDefault="00A70F9A" w:rsidP="009D3F6E">
      <w:pPr>
        <w:jc w:val="both"/>
        <w:rPr>
          <w:sz w:val="36"/>
          <w:szCs w:val="36"/>
        </w:rPr>
      </w:pPr>
      <w:r w:rsidRPr="005863CA">
        <w:rPr>
          <w:sz w:val="36"/>
          <w:szCs w:val="36"/>
        </w:rPr>
        <w:t xml:space="preserve">Viele Bahnen haben eine Metallbande oder Schreibunterlagen aus Metall neben der Bahn. Die verschiedenfarbigen Magneten können dann zum Markieren von zu spielenden Bahnen für unterschiedliche Trainingsgruppen verwendet werden. </w:t>
      </w:r>
    </w:p>
    <w:p w14:paraId="08F337A4" w14:textId="5A42C487" w:rsidR="005863CA" w:rsidRPr="005863CA" w:rsidRDefault="005863CA" w:rsidP="009D3F6E">
      <w:pPr>
        <w:jc w:val="both"/>
        <w:rPr>
          <w:sz w:val="36"/>
          <w:szCs w:val="36"/>
        </w:rPr>
      </w:pPr>
    </w:p>
    <w:p w14:paraId="02EB54F1" w14:textId="5C62A03A" w:rsidR="00D53116" w:rsidRDefault="00D53116" w:rsidP="009D3F6E">
      <w:pPr>
        <w:pStyle w:val="Minigolf2"/>
        <w:jc w:val="both"/>
      </w:pPr>
      <w:r>
        <w:t>Unterlagsbretter</w:t>
      </w:r>
    </w:p>
    <w:p w14:paraId="06A86C1B" w14:textId="4E7A6880" w:rsidR="00D53116" w:rsidRDefault="004B23B9" w:rsidP="009D3F6E">
      <w:pPr>
        <w:jc w:val="both"/>
        <w:rPr>
          <w:sz w:val="36"/>
          <w:szCs w:val="36"/>
        </w:rPr>
      </w:pPr>
      <w:r w:rsidRPr="005863CA">
        <w:rPr>
          <w:noProof/>
          <w:sz w:val="36"/>
          <w:szCs w:val="36"/>
        </w:rPr>
        <w:drawing>
          <wp:anchor distT="0" distB="0" distL="114300" distR="114300" simplePos="0" relativeHeight="251665408" behindDoc="1" locked="0" layoutInCell="1" allowOverlap="1" wp14:anchorId="33026DE7" wp14:editId="656630E2">
            <wp:simplePos x="0" y="0"/>
            <wp:positionH relativeFrom="margin">
              <wp:posOffset>2969260</wp:posOffset>
            </wp:positionH>
            <wp:positionV relativeFrom="paragraph">
              <wp:posOffset>716915</wp:posOffset>
            </wp:positionV>
            <wp:extent cx="3968750" cy="1832610"/>
            <wp:effectExtent l="77470" t="74930" r="71120" b="71120"/>
            <wp:wrapTight wrapText="bothSides">
              <wp:wrapPolygon edited="0">
                <wp:start x="-408" y="22513"/>
                <wp:lineTo x="21883" y="22513"/>
                <wp:lineTo x="21883" y="-614"/>
                <wp:lineTo x="-408" y="-614"/>
                <wp:lineTo x="-408" y="22513"/>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8750" cy="1832610"/>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D53116" w:rsidRPr="005863CA">
        <w:rPr>
          <w:sz w:val="36"/>
          <w:szCs w:val="36"/>
        </w:rPr>
        <w:t xml:space="preserve">Gerade mit Anfängern ist die Verwendung von Scorekarten nicht immer sinnvoll. Auf der anderen Seite ist es oft notwendig Ergebnisse zu notieren. Zusammen mit den Klupperln können die kleinen Brettchen gut als Schreibunterlage genutzt werden. Die verschiedenfarbigen Klupperl können wieder zum Markieren von unterschiedlichen Trainingsgruppen verwendet werden. </w:t>
      </w:r>
    </w:p>
    <w:p w14:paraId="531A6866" w14:textId="1C6E2852" w:rsidR="005863CA" w:rsidRDefault="005863CA" w:rsidP="009D3F6E">
      <w:pPr>
        <w:jc w:val="both"/>
        <w:rPr>
          <w:sz w:val="36"/>
          <w:szCs w:val="36"/>
        </w:rPr>
      </w:pPr>
    </w:p>
    <w:p w14:paraId="490D9094" w14:textId="77777777" w:rsidR="004B23B9" w:rsidRPr="005863CA" w:rsidRDefault="004B23B9" w:rsidP="009D3F6E">
      <w:pPr>
        <w:jc w:val="both"/>
        <w:rPr>
          <w:sz w:val="36"/>
          <w:szCs w:val="36"/>
        </w:rPr>
      </w:pPr>
    </w:p>
    <w:p w14:paraId="06EF2B81" w14:textId="7311050D" w:rsidR="00D53116" w:rsidRDefault="00D53116" w:rsidP="009D3F6E">
      <w:pPr>
        <w:pStyle w:val="Minigolf2"/>
        <w:jc w:val="both"/>
      </w:pPr>
      <w:proofErr w:type="spellStart"/>
      <w:r>
        <w:lastRenderedPageBreak/>
        <w:t>Wäscheklupperl</w:t>
      </w:r>
      <w:proofErr w:type="spellEnd"/>
    </w:p>
    <w:p w14:paraId="739A224F" w14:textId="452688AC" w:rsidR="00D53116" w:rsidRDefault="00D53116" w:rsidP="009D3F6E">
      <w:pPr>
        <w:jc w:val="both"/>
        <w:rPr>
          <w:sz w:val="36"/>
          <w:szCs w:val="36"/>
        </w:rPr>
      </w:pPr>
      <w:r w:rsidRPr="005863CA">
        <w:rPr>
          <w:sz w:val="36"/>
          <w:szCs w:val="36"/>
        </w:rPr>
        <w:t xml:space="preserve">Ähnlich wie die Magneten können die Klupperl zum Markieren von zu bespielenden Bahnen genutzt werden. Wie unter 3.6. bereits erwähnt dienen sie auch zum Befestigen von Trainingsvorgaben auf den </w:t>
      </w:r>
      <w:proofErr w:type="spellStart"/>
      <w:r w:rsidRPr="005863CA">
        <w:rPr>
          <w:sz w:val="36"/>
          <w:szCs w:val="36"/>
        </w:rPr>
        <w:t>Unterlagsbrettern</w:t>
      </w:r>
      <w:proofErr w:type="spellEnd"/>
      <w:r w:rsidRPr="005863CA">
        <w:rPr>
          <w:sz w:val="36"/>
          <w:szCs w:val="36"/>
        </w:rPr>
        <w:t xml:space="preserve">. Natürlich ist eine farblich zusammenpassende Verwendung sinnvoll. </w:t>
      </w:r>
    </w:p>
    <w:p w14:paraId="72560AA5" w14:textId="77777777" w:rsidR="005863CA" w:rsidRPr="005863CA" w:rsidRDefault="005863CA" w:rsidP="009D3F6E">
      <w:pPr>
        <w:jc w:val="both"/>
        <w:rPr>
          <w:sz w:val="36"/>
          <w:szCs w:val="36"/>
        </w:rPr>
      </w:pPr>
    </w:p>
    <w:p w14:paraId="65EBA0CD" w14:textId="6A64FE90" w:rsidR="00D53116" w:rsidRDefault="001766F3" w:rsidP="009D3F6E">
      <w:pPr>
        <w:pStyle w:val="Minigolf2"/>
        <w:jc w:val="both"/>
      </w:pPr>
      <w:r>
        <w:t>Stäbe</w:t>
      </w:r>
    </w:p>
    <w:p w14:paraId="43DA171A" w14:textId="2EC50956" w:rsidR="001766F3" w:rsidRPr="005863CA" w:rsidRDefault="001766F3" w:rsidP="009D3F6E">
      <w:pPr>
        <w:jc w:val="both"/>
        <w:rPr>
          <w:sz w:val="36"/>
          <w:szCs w:val="36"/>
        </w:rPr>
      </w:pPr>
      <w:r w:rsidRPr="005863CA">
        <w:rPr>
          <w:sz w:val="36"/>
          <w:szCs w:val="36"/>
        </w:rPr>
        <w:t xml:space="preserve">Die farblich markierten Stäbe können auf unterschiedlichste Weise eingesetzt werden. </w:t>
      </w:r>
    </w:p>
    <w:p w14:paraId="423A7063" w14:textId="656E49CB" w:rsidR="001766F3" w:rsidRDefault="001766F3" w:rsidP="006E0B6B">
      <w:pPr>
        <w:pStyle w:val="Minigolf3"/>
      </w:pPr>
      <w:r>
        <w:t>Markieren von Anspielbereichen</w:t>
      </w:r>
    </w:p>
    <w:p w14:paraId="2FC98AFD" w14:textId="6D777ED2" w:rsidR="003F7D0A" w:rsidRPr="005863CA" w:rsidRDefault="00041963" w:rsidP="005863CA">
      <w:pPr>
        <w:pStyle w:val="Standardeingezogen"/>
        <w:jc w:val="both"/>
      </w:pPr>
      <w:r w:rsidRPr="005863CA">
        <w:rPr>
          <w:noProof/>
        </w:rPr>
        <w:drawing>
          <wp:anchor distT="0" distB="0" distL="114300" distR="114300" simplePos="0" relativeHeight="251658240" behindDoc="1" locked="0" layoutInCell="1" allowOverlap="1" wp14:anchorId="1D908BA6" wp14:editId="645252A7">
            <wp:simplePos x="0" y="0"/>
            <wp:positionH relativeFrom="margin">
              <wp:align>right</wp:align>
            </wp:positionH>
            <wp:positionV relativeFrom="paragraph">
              <wp:posOffset>613410</wp:posOffset>
            </wp:positionV>
            <wp:extent cx="3462020" cy="2351405"/>
            <wp:effectExtent l="79057" t="73343" r="84138" b="84137"/>
            <wp:wrapTight wrapText="bothSides">
              <wp:wrapPolygon edited="0">
                <wp:start x="-458" y="22326"/>
                <wp:lineTo x="22006" y="22326"/>
                <wp:lineTo x="22006" y="-598"/>
                <wp:lineTo x="-458" y="-598"/>
                <wp:lineTo x="-458" y="2232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37" t="-456" r="20641" b="456"/>
                    <a:stretch/>
                  </pic:blipFill>
                  <pic:spPr bwMode="auto">
                    <a:xfrm rot="5400000">
                      <a:off x="0" y="0"/>
                      <a:ext cx="3462020" cy="235140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6A" w:rsidRPr="005863CA">
        <w:t xml:space="preserve">Für Tempoübungen können die Stäbe auf die Bahn gelegt werden. Die unterschiedlichen Farben können als Anspielbereiche verwendet werden. Dabei kann als „blauer“ Bereich </w:t>
      </w:r>
      <w:proofErr w:type="gramStart"/>
      <w:r w:rsidR="000D626A" w:rsidRPr="005863CA">
        <w:t>natürlich auch</w:t>
      </w:r>
      <w:proofErr w:type="gramEnd"/>
      <w:r w:rsidR="000D626A" w:rsidRPr="005863CA">
        <w:t xml:space="preserve"> der gesamte Bereich von einem Blau zum anderen definiert werden, und so ein großer Bereich für Anfänger definiert werden. Natürlich eignet sich diese Anwendung besonders auf schrägen Bahnen.</w:t>
      </w:r>
    </w:p>
    <w:p w14:paraId="7B71DE86" w14:textId="55467780" w:rsidR="00041963" w:rsidRDefault="00041963" w:rsidP="003F7D0A">
      <w:pPr>
        <w:pStyle w:val="Standardeingezogen"/>
      </w:pPr>
    </w:p>
    <w:p w14:paraId="0B6358D9" w14:textId="77777777" w:rsidR="004B23B9" w:rsidRDefault="004B23B9" w:rsidP="003F7D0A">
      <w:pPr>
        <w:pStyle w:val="Standardeingezogen"/>
      </w:pPr>
    </w:p>
    <w:p w14:paraId="355343E7" w14:textId="5660BA60" w:rsidR="005863CA" w:rsidRDefault="005863CA" w:rsidP="003F7D0A">
      <w:pPr>
        <w:pStyle w:val="Standardeingezogen"/>
      </w:pPr>
    </w:p>
    <w:p w14:paraId="741C29C3" w14:textId="55D54F45" w:rsidR="000D626A" w:rsidRDefault="005863CA" w:rsidP="000D626A">
      <w:pPr>
        <w:pStyle w:val="Minigolf3"/>
      </w:pPr>
      <w:r>
        <w:t>V</w:t>
      </w:r>
      <w:r w:rsidR="000D626A">
        <w:t>isualisierung von Linien</w:t>
      </w:r>
    </w:p>
    <w:p w14:paraId="2179231F" w14:textId="42F705C4" w:rsidR="000D626A" w:rsidRDefault="00041963" w:rsidP="009D3F6E">
      <w:pPr>
        <w:pStyle w:val="Standardeingezogen"/>
        <w:jc w:val="both"/>
      </w:pPr>
      <w:r>
        <w:rPr>
          <w:noProof/>
        </w:rPr>
        <w:drawing>
          <wp:anchor distT="0" distB="0" distL="114300" distR="114300" simplePos="0" relativeHeight="251659264" behindDoc="1" locked="0" layoutInCell="1" allowOverlap="1" wp14:anchorId="35AB3E9C" wp14:editId="7DE84BF6">
            <wp:simplePos x="0" y="0"/>
            <wp:positionH relativeFrom="margin">
              <wp:posOffset>-127000</wp:posOffset>
            </wp:positionH>
            <wp:positionV relativeFrom="paragraph">
              <wp:posOffset>528955</wp:posOffset>
            </wp:positionV>
            <wp:extent cx="2564130" cy="1515745"/>
            <wp:effectExtent l="66992" t="85408" r="74613" b="74612"/>
            <wp:wrapTight wrapText="bothSides">
              <wp:wrapPolygon edited="0">
                <wp:start x="-719" y="22555"/>
                <wp:lineTo x="22068" y="22555"/>
                <wp:lineTo x="22068" y="-792"/>
                <wp:lineTo x="-719" y="-792"/>
                <wp:lineTo x="-719" y="2255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96" r="14840"/>
                    <a:stretch/>
                  </pic:blipFill>
                  <pic:spPr bwMode="auto">
                    <a:xfrm rot="5400000">
                      <a:off x="0" y="0"/>
                      <a:ext cx="2564130" cy="151574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6A">
        <w:t>Gerade Kinder haben oft Probleme Bandenlinien gut zu erkennen. Anspielpunkte an der Bande sind für sie nicht genug, um ein schräges Spiel korrekt umzusetze</w:t>
      </w:r>
      <w:r>
        <w:t>n</w:t>
      </w:r>
      <w:r w:rsidR="00185E33">
        <w:t>“</w:t>
      </w:r>
      <w:r w:rsidR="000D626A">
        <w:t>. Zwei nebeneinander gelegte Stäbe dienen zur Visualisierung.</w:t>
      </w:r>
    </w:p>
    <w:p w14:paraId="7352F932" w14:textId="2D9B1FBB" w:rsidR="00041963" w:rsidRDefault="00041963" w:rsidP="000D626A">
      <w:pPr>
        <w:pStyle w:val="Standardeingezogen"/>
      </w:pPr>
    </w:p>
    <w:p w14:paraId="0E07F3D5" w14:textId="041033CD" w:rsidR="00041963" w:rsidRDefault="00041963" w:rsidP="000D626A">
      <w:pPr>
        <w:pStyle w:val="Standardeingezogen"/>
      </w:pPr>
    </w:p>
    <w:p w14:paraId="7C9FF006" w14:textId="77777777" w:rsidR="004B23B9" w:rsidRDefault="004B23B9" w:rsidP="000D626A">
      <w:pPr>
        <w:pStyle w:val="Standardeingezogen"/>
      </w:pPr>
    </w:p>
    <w:p w14:paraId="494AF66E" w14:textId="4F8267D8" w:rsidR="00041963" w:rsidRDefault="00041963" w:rsidP="000D626A">
      <w:pPr>
        <w:pStyle w:val="Standardeingezogen"/>
      </w:pPr>
    </w:p>
    <w:p w14:paraId="229A2358" w14:textId="317B416B" w:rsidR="00041963" w:rsidRDefault="00041963" w:rsidP="00041963">
      <w:pPr>
        <w:pStyle w:val="Minigolf3"/>
      </w:pPr>
      <w:r>
        <w:t>Visualisieren von Stellungsfehlern</w:t>
      </w:r>
    </w:p>
    <w:p w14:paraId="1AF94082" w14:textId="608960C3" w:rsidR="00041963" w:rsidRDefault="004B23B9" w:rsidP="009D3F6E">
      <w:pPr>
        <w:pStyle w:val="Standardeingezogen"/>
        <w:jc w:val="both"/>
      </w:pPr>
      <w:r>
        <w:rPr>
          <w:noProof/>
        </w:rPr>
        <w:drawing>
          <wp:anchor distT="0" distB="0" distL="114300" distR="114300" simplePos="0" relativeHeight="251660288" behindDoc="1" locked="0" layoutInCell="1" allowOverlap="1" wp14:anchorId="02F99464" wp14:editId="496DD20B">
            <wp:simplePos x="0" y="0"/>
            <wp:positionH relativeFrom="margin">
              <wp:posOffset>3057525</wp:posOffset>
            </wp:positionH>
            <wp:positionV relativeFrom="paragraph">
              <wp:posOffset>728345</wp:posOffset>
            </wp:positionV>
            <wp:extent cx="3310890" cy="1967230"/>
            <wp:effectExtent l="81280" t="71120" r="85090" b="85090"/>
            <wp:wrapTight wrapText="bothSides">
              <wp:wrapPolygon edited="0">
                <wp:start x="-464" y="22492"/>
                <wp:lineTo x="22031" y="22492"/>
                <wp:lineTo x="22031" y="-725"/>
                <wp:lineTo x="-464" y="-725"/>
                <wp:lineTo x="-464" y="2249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44" r="16913"/>
                    <a:stretch/>
                  </pic:blipFill>
                  <pic:spPr bwMode="auto">
                    <a:xfrm rot="5400000">
                      <a:off x="0" y="0"/>
                      <a:ext cx="3310890" cy="1967230"/>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963">
        <w:t xml:space="preserve">Viele Linienfehler entstehen gerade am Anfang durch eine falsche Stellung zum Ball. Erfahrende Minigolfer wissen, dass ihre Füße parallel zur Spiellinie stehen sollen. Gerade Kinder können die Abweichungen aber nicht erkennen, da ihr Raum-Lage-Orientierungsvermögen noch sehr schlecht ausgeprägt ist. Mit zwei Stäben kann man solche Abweichungen gut darstellen. </w:t>
      </w:r>
    </w:p>
    <w:p w14:paraId="611C21AD" w14:textId="3408B4F0" w:rsidR="00041963" w:rsidRDefault="00041963" w:rsidP="000D626A">
      <w:pPr>
        <w:pStyle w:val="Standardeingezogen"/>
      </w:pPr>
    </w:p>
    <w:p w14:paraId="4D122BCF" w14:textId="4D278F1F" w:rsidR="004B23B9" w:rsidRDefault="004B23B9" w:rsidP="000D626A">
      <w:pPr>
        <w:pStyle w:val="Standardeingezogen"/>
      </w:pPr>
    </w:p>
    <w:p w14:paraId="265907DA" w14:textId="29DD5F5A" w:rsidR="000D626A" w:rsidRDefault="00185E33" w:rsidP="000D626A">
      <w:pPr>
        <w:pStyle w:val="Minigolf3"/>
      </w:pPr>
      <w:r>
        <w:t>Bilden einer „</w:t>
      </w:r>
      <w:proofErr w:type="spellStart"/>
      <w:r>
        <w:t>Schwunggassse</w:t>
      </w:r>
      <w:proofErr w:type="spellEnd"/>
      <w:r>
        <w:t>“</w:t>
      </w:r>
    </w:p>
    <w:p w14:paraId="5FD3B4D1" w14:textId="2D14140C" w:rsidR="00185E33" w:rsidRDefault="00185E33" w:rsidP="009D3F6E">
      <w:pPr>
        <w:pStyle w:val="Standardeingezogen"/>
        <w:jc w:val="both"/>
      </w:pPr>
      <w:r>
        <w:t xml:space="preserve">Zwei parallel ausgelegte Stäbe können auch als Gasse für Schwungübungen verwendet werden. Der Anfänger kann so üben, den Schläger gerade zu schwingen und keine Bogen zu machen. Je enger die Stäbe gelegt werden, desto schwieriger ist es natürlich innerhalb der Grenzen zu bleiben. </w:t>
      </w:r>
    </w:p>
    <w:p w14:paraId="7651DC09" w14:textId="3D7330A4" w:rsidR="00F72D76" w:rsidRDefault="00F72D76" w:rsidP="009D3F6E">
      <w:pPr>
        <w:pStyle w:val="Standardeingezogen"/>
        <w:jc w:val="both"/>
      </w:pPr>
    </w:p>
    <w:p w14:paraId="349CA960" w14:textId="785BB8CA" w:rsidR="00185E33" w:rsidRDefault="00185E33" w:rsidP="00185E33">
      <w:pPr>
        <w:pStyle w:val="Minigolf3"/>
      </w:pPr>
      <w:r>
        <w:t>Verlegen von Ideallinien</w:t>
      </w:r>
    </w:p>
    <w:p w14:paraId="79FC7FC4" w14:textId="71CD02D5" w:rsidR="00185E33" w:rsidRDefault="004B23B9" w:rsidP="004B23B9">
      <w:pPr>
        <w:pStyle w:val="Standardeingezogen"/>
        <w:jc w:val="both"/>
      </w:pPr>
      <w:r>
        <w:rPr>
          <w:noProof/>
        </w:rPr>
        <w:drawing>
          <wp:anchor distT="0" distB="0" distL="114300" distR="114300" simplePos="0" relativeHeight="251661312" behindDoc="1" locked="0" layoutInCell="1" allowOverlap="1" wp14:anchorId="6E3694CE" wp14:editId="49FCD8D4">
            <wp:simplePos x="0" y="0"/>
            <wp:positionH relativeFrom="margin">
              <wp:posOffset>3527425</wp:posOffset>
            </wp:positionH>
            <wp:positionV relativeFrom="paragraph">
              <wp:posOffset>382270</wp:posOffset>
            </wp:positionV>
            <wp:extent cx="2543175" cy="1687195"/>
            <wp:effectExtent l="85090" t="67310" r="75565" b="75565"/>
            <wp:wrapTight wrapText="bothSides">
              <wp:wrapPolygon edited="0">
                <wp:start x="-572" y="22689"/>
                <wp:lineTo x="22080" y="22689"/>
                <wp:lineTo x="22080" y="-724"/>
                <wp:lineTo x="-572" y="-724"/>
                <wp:lineTo x="-572" y="22689"/>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33"/>
                    <a:stretch/>
                  </pic:blipFill>
                  <pic:spPr bwMode="auto">
                    <a:xfrm rot="5400000">
                      <a:off x="0" y="0"/>
                      <a:ext cx="2543175" cy="168719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E33">
        <w:t>Auf verschiedenen Bahnen kann man Linien damit blockieren und so z.B. das Spiel über die Bande erzwingen</w:t>
      </w:r>
    </w:p>
    <w:p w14:paraId="431B85F6" w14:textId="4A5F2EA5" w:rsidR="00041963" w:rsidRDefault="00041963" w:rsidP="00185E33">
      <w:pPr>
        <w:pStyle w:val="Standardeingezogen"/>
      </w:pPr>
    </w:p>
    <w:p w14:paraId="408D4882" w14:textId="07237188" w:rsidR="00041963" w:rsidRDefault="00041963" w:rsidP="00185E33">
      <w:pPr>
        <w:pStyle w:val="Standardeingezogen"/>
      </w:pPr>
    </w:p>
    <w:p w14:paraId="75C71AC3" w14:textId="725A990E" w:rsidR="00041963" w:rsidRDefault="00041963" w:rsidP="00185E33">
      <w:pPr>
        <w:pStyle w:val="Standardeingezogen"/>
      </w:pPr>
    </w:p>
    <w:p w14:paraId="18AEB5C9" w14:textId="018091B3" w:rsidR="00041963" w:rsidRDefault="00041963" w:rsidP="00185E33">
      <w:pPr>
        <w:pStyle w:val="Standardeingezogen"/>
      </w:pPr>
    </w:p>
    <w:p w14:paraId="3C6243EA" w14:textId="04172C70" w:rsidR="00041963" w:rsidRDefault="00041963" w:rsidP="00185E33">
      <w:pPr>
        <w:pStyle w:val="Standardeingezogen"/>
      </w:pPr>
    </w:p>
    <w:p w14:paraId="08107BFD" w14:textId="7B714E55" w:rsidR="004B23B9" w:rsidRDefault="004B23B9" w:rsidP="00185E33">
      <w:pPr>
        <w:pStyle w:val="Standardeingezogen"/>
      </w:pPr>
    </w:p>
    <w:p w14:paraId="44D70046" w14:textId="07325EC4" w:rsidR="004B23B9" w:rsidRDefault="004B23B9" w:rsidP="00185E33">
      <w:pPr>
        <w:pStyle w:val="Standardeingezogen"/>
      </w:pPr>
    </w:p>
    <w:p w14:paraId="326A36CF" w14:textId="2FC5601E" w:rsidR="004B23B9" w:rsidRDefault="004B23B9" w:rsidP="00185E33">
      <w:pPr>
        <w:pStyle w:val="Standardeingezogen"/>
      </w:pPr>
    </w:p>
    <w:p w14:paraId="42052C3A" w14:textId="5B7E71EE" w:rsidR="004B23B9" w:rsidRDefault="004B23B9" w:rsidP="00185E33">
      <w:pPr>
        <w:pStyle w:val="Standardeingezogen"/>
      </w:pPr>
    </w:p>
    <w:p w14:paraId="1CE58E88" w14:textId="249CA29B" w:rsidR="004B23B9" w:rsidRDefault="004B23B9" w:rsidP="00185E33">
      <w:pPr>
        <w:pStyle w:val="Standardeingezogen"/>
      </w:pPr>
    </w:p>
    <w:p w14:paraId="7B9F2D5F" w14:textId="77777777" w:rsidR="004B23B9" w:rsidRDefault="004B23B9" w:rsidP="00185E33">
      <w:pPr>
        <w:pStyle w:val="Standardeingezogen"/>
      </w:pPr>
    </w:p>
    <w:p w14:paraId="62101C97" w14:textId="18D37610" w:rsidR="00185E33" w:rsidRDefault="00185E33" w:rsidP="00185E33">
      <w:pPr>
        <w:pStyle w:val="Minigolf3"/>
      </w:pPr>
      <w:r>
        <w:t>Hilfsmittel für Aufwärmübungen</w:t>
      </w:r>
    </w:p>
    <w:p w14:paraId="60AB56BC" w14:textId="7FB00461" w:rsidR="00185E33" w:rsidRDefault="00185E33" w:rsidP="00185E33">
      <w:pPr>
        <w:pStyle w:val="Standardeingezogen"/>
        <w:spacing w:after="0"/>
      </w:pPr>
      <w:r>
        <w:t>Mit den Stäben können einfache Aufwärmübungen gestaltet werden:</w:t>
      </w:r>
    </w:p>
    <w:p w14:paraId="78BE566D" w14:textId="27194CFE" w:rsidR="00185E33" w:rsidRDefault="009D3F6E" w:rsidP="004B23B9">
      <w:pPr>
        <w:pStyle w:val="Standardeingezogen"/>
        <w:numPr>
          <w:ilvl w:val="0"/>
          <w:numId w:val="21"/>
        </w:numPr>
        <w:spacing w:after="0"/>
        <w:jc w:val="both"/>
      </w:pPr>
      <w:r>
        <w:rPr>
          <w:noProof/>
        </w:rPr>
        <w:drawing>
          <wp:anchor distT="0" distB="0" distL="114300" distR="114300" simplePos="0" relativeHeight="251662336" behindDoc="1" locked="0" layoutInCell="1" allowOverlap="1" wp14:anchorId="30FC9AEF" wp14:editId="57BD3A08">
            <wp:simplePos x="0" y="0"/>
            <wp:positionH relativeFrom="column">
              <wp:posOffset>324485</wp:posOffset>
            </wp:positionH>
            <wp:positionV relativeFrom="paragraph">
              <wp:posOffset>77470</wp:posOffset>
            </wp:positionV>
            <wp:extent cx="2741930" cy="1263015"/>
            <wp:effectExtent l="76200" t="76200" r="77470" b="70485"/>
            <wp:wrapTight wrapText="bothSides">
              <wp:wrapPolygon edited="0">
                <wp:start x="-600" y="-1303"/>
                <wp:lineTo x="-600" y="22480"/>
                <wp:lineTo x="22060" y="22480"/>
                <wp:lineTo x="22060" y="-1303"/>
                <wp:lineTo x="-600" y="-1303"/>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1930" cy="1263015"/>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185E33">
        <w:t>Übersteigen des Stabes von vorne nach hinten und umgekehrt</w:t>
      </w:r>
    </w:p>
    <w:p w14:paraId="7948DA10" w14:textId="189B44C9" w:rsidR="00185E33" w:rsidRDefault="004B23B9" w:rsidP="004B23B9">
      <w:pPr>
        <w:pStyle w:val="Standardeingezogen"/>
        <w:numPr>
          <w:ilvl w:val="0"/>
          <w:numId w:val="21"/>
        </w:numPr>
        <w:spacing w:after="0"/>
        <w:jc w:val="both"/>
      </w:pPr>
      <w:r>
        <w:rPr>
          <w:noProof/>
        </w:rPr>
        <w:drawing>
          <wp:anchor distT="0" distB="0" distL="114300" distR="114300" simplePos="0" relativeHeight="251663360" behindDoc="1" locked="0" layoutInCell="1" allowOverlap="1" wp14:anchorId="2C2D7B06" wp14:editId="0501B449">
            <wp:simplePos x="0" y="0"/>
            <wp:positionH relativeFrom="margin">
              <wp:posOffset>249910</wp:posOffset>
            </wp:positionH>
            <wp:positionV relativeFrom="paragraph">
              <wp:posOffset>607858</wp:posOffset>
            </wp:positionV>
            <wp:extent cx="2788285" cy="1284605"/>
            <wp:effectExtent l="76200" t="76200" r="69215" b="67945"/>
            <wp:wrapTight wrapText="bothSides">
              <wp:wrapPolygon edited="0">
                <wp:start x="-590" y="-1281"/>
                <wp:lineTo x="-590" y="22422"/>
                <wp:lineTo x="21989" y="22422"/>
                <wp:lineTo x="21989" y="-1281"/>
                <wp:lineTo x="-590" y="-128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285" cy="1284605"/>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185E33">
        <w:t>Drehbewegungen zum Lockern des Oberkörpers</w:t>
      </w:r>
    </w:p>
    <w:p w14:paraId="6036F95F" w14:textId="2E0B39B3" w:rsidR="00185E33" w:rsidRDefault="00185E33" w:rsidP="004B23B9">
      <w:pPr>
        <w:pStyle w:val="Standardeingezogen"/>
        <w:numPr>
          <w:ilvl w:val="0"/>
          <w:numId w:val="21"/>
        </w:numPr>
        <w:spacing w:after="0"/>
        <w:jc w:val="both"/>
      </w:pPr>
      <w:r>
        <w:t>Zwei SpielerInnen greifen den Stab und versuchen mit geradem Oberköper sich voneinander zu entfernen</w:t>
      </w:r>
    </w:p>
    <w:p w14:paraId="551A9222" w14:textId="556180E9" w:rsidR="009D3F6E" w:rsidRDefault="009D3F6E" w:rsidP="00185E33">
      <w:pPr>
        <w:pStyle w:val="Standardeingezogen"/>
        <w:numPr>
          <w:ilvl w:val="0"/>
          <w:numId w:val="21"/>
        </w:numPr>
        <w:spacing w:after="0"/>
      </w:pPr>
      <w:r>
        <w:t>…</w:t>
      </w:r>
    </w:p>
    <w:p w14:paraId="4D616962" w14:textId="17AA9A34" w:rsidR="00B31067" w:rsidRDefault="00B31067" w:rsidP="00185E33">
      <w:pPr>
        <w:pStyle w:val="Standardeingezogen"/>
        <w:spacing w:after="0"/>
      </w:pPr>
    </w:p>
    <w:p w14:paraId="06EA85CD" w14:textId="77777777" w:rsidR="004B23B9" w:rsidRDefault="004B23B9" w:rsidP="00185E33">
      <w:pPr>
        <w:pStyle w:val="Standardeingezogen"/>
        <w:spacing w:after="0"/>
      </w:pPr>
    </w:p>
    <w:p w14:paraId="615EEB6D" w14:textId="08852BDD" w:rsidR="00185E33" w:rsidRDefault="00185E33" w:rsidP="00185E33">
      <w:pPr>
        <w:pStyle w:val="Minigolf3"/>
      </w:pPr>
      <w:r>
        <w:t>„Zeigestab“ am Köper</w:t>
      </w:r>
    </w:p>
    <w:p w14:paraId="6F44B989" w14:textId="6BC5DAA1" w:rsidR="00185E33" w:rsidRDefault="00185E33" w:rsidP="009D3F6E">
      <w:pPr>
        <w:pStyle w:val="Standardeingezogen"/>
        <w:jc w:val="both"/>
      </w:pPr>
      <w:r>
        <w:t xml:space="preserve">Je jünger Kinder sind, desto schwieriger ist es oft für sie, Anweisungen korrekt auszuführen. „Schultern runter“, „Rechtes Becken zurück“ und ähnliches sind oft nicht umsetzbar. Eine kurze Berührung an der entsprechenden Köperstelle hilft oft. Da dies mit der Hand gerade in Corona-Zeiten oft schwierig ist, ist eine Verlängerung derselben nützlich. </w:t>
      </w:r>
    </w:p>
    <w:p w14:paraId="206153BE" w14:textId="50D6603C" w:rsidR="00285F4E" w:rsidRDefault="00285F4E" w:rsidP="009D3F6E">
      <w:pPr>
        <w:pStyle w:val="Standardeingezogen"/>
        <w:jc w:val="both"/>
      </w:pPr>
    </w:p>
    <w:p w14:paraId="4B36D130" w14:textId="77777777" w:rsidR="00285F4E" w:rsidRDefault="00285F4E" w:rsidP="009D3F6E">
      <w:pPr>
        <w:pStyle w:val="Standardeingezogen"/>
        <w:jc w:val="both"/>
      </w:pPr>
    </w:p>
    <w:p w14:paraId="0F04A685" w14:textId="68932305" w:rsidR="00B31067" w:rsidRDefault="004278DD" w:rsidP="004278DD">
      <w:pPr>
        <w:pStyle w:val="Minigolf2"/>
      </w:pPr>
      <w:r>
        <w:lastRenderedPageBreak/>
        <w:t>Seile</w:t>
      </w:r>
    </w:p>
    <w:p w14:paraId="6FB36136" w14:textId="140C330D" w:rsidR="004278DD" w:rsidRDefault="004278DD" w:rsidP="004278DD">
      <w:pPr>
        <w:rPr>
          <w:sz w:val="36"/>
          <w:szCs w:val="36"/>
        </w:rPr>
      </w:pPr>
      <w:r>
        <w:rPr>
          <w:sz w:val="36"/>
          <w:szCs w:val="36"/>
        </w:rPr>
        <w:t xml:space="preserve">Für jene Anwendungen, wo die Stäbe nicht zum Markieren geeignet sind, sind in der zweiten Auflage der Toolboxen noch farblich markierte Seile hinzugefügt worden. Diese eignen sich z.B. zum Markieren von gebogenen Linien. </w:t>
      </w:r>
    </w:p>
    <w:p w14:paraId="330F42B4" w14:textId="03CAB3BC" w:rsidR="004278DD" w:rsidRDefault="004278DD" w:rsidP="004278DD">
      <w:pPr>
        <w:rPr>
          <w:sz w:val="36"/>
          <w:szCs w:val="36"/>
        </w:rPr>
      </w:pPr>
      <w:r>
        <w:rPr>
          <w:sz w:val="36"/>
          <w:szCs w:val="36"/>
        </w:rPr>
        <w:t xml:space="preserve">Im Gegensatz zu den Stäben kann man sie auch verwenden, um Linienmarkierungen so anzubringen, dass man darunter hindurch spielen kann, in dem man sie an die Banden knüpft. </w:t>
      </w:r>
    </w:p>
    <w:p w14:paraId="125DDC23" w14:textId="195E26D5" w:rsidR="004278DD" w:rsidRPr="004278DD" w:rsidRDefault="004278DD" w:rsidP="004278DD">
      <w:pPr>
        <w:rPr>
          <w:sz w:val="36"/>
          <w:szCs w:val="36"/>
        </w:rPr>
      </w:pPr>
      <w:r>
        <w:rPr>
          <w:sz w:val="36"/>
          <w:szCs w:val="36"/>
        </w:rPr>
        <w:t xml:space="preserve">Selbstverständlich eignen sich die Seile auch für viele Aufwärmübungen. Zum Seilspringen empfiehlt es sich bei der roten Markierung einen Knopf einzuarbeiten, da dann das Seil besser schwingt. </w:t>
      </w:r>
    </w:p>
    <w:p w14:paraId="37A87969" w14:textId="77777777" w:rsidR="004B23B9" w:rsidRDefault="004B23B9" w:rsidP="00185E33">
      <w:pPr>
        <w:pStyle w:val="Standardeingezogen"/>
      </w:pPr>
    </w:p>
    <w:p w14:paraId="0E9208FB" w14:textId="079EDD8F" w:rsidR="001766F3" w:rsidRDefault="007A3B64" w:rsidP="007A3B64">
      <w:pPr>
        <w:pStyle w:val="Minigolf1"/>
      </w:pPr>
      <w:r>
        <w:t>Zusatznutzen</w:t>
      </w:r>
    </w:p>
    <w:p w14:paraId="2A95D06C" w14:textId="77777777" w:rsidR="007A3B64" w:rsidRPr="005863CA" w:rsidRDefault="007A3B64" w:rsidP="007A3B64">
      <w:pPr>
        <w:jc w:val="both"/>
        <w:rPr>
          <w:sz w:val="36"/>
          <w:szCs w:val="36"/>
        </w:rPr>
      </w:pPr>
      <w:r w:rsidRPr="005863CA">
        <w:rPr>
          <w:sz w:val="36"/>
          <w:szCs w:val="36"/>
        </w:rPr>
        <w:t xml:space="preserve">Viele der zusammengestellten Hilfsmittel lassen sich auch gut zweckentfremden. </w:t>
      </w:r>
    </w:p>
    <w:p w14:paraId="74A65D62" w14:textId="0BC37D9C" w:rsidR="007A3B64" w:rsidRPr="005863CA" w:rsidRDefault="007A3B64" w:rsidP="007A3B64">
      <w:pPr>
        <w:pStyle w:val="Listenabsatz"/>
        <w:numPr>
          <w:ilvl w:val="0"/>
          <w:numId w:val="23"/>
        </w:numPr>
        <w:jc w:val="both"/>
        <w:rPr>
          <w:sz w:val="36"/>
          <w:szCs w:val="36"/>
        </w:rPr>
      </w:pPr>
      <w:r w:rsidRPr="005863CA">
        <w:rPr>
          <w:sz w:val="36"/>
          <w:szCs w:val="36"/>
        </w:rPr>
        <w:t xml:space="preserve">So können fast alle Gegenstände zum Verlegen von Ideallinien verwendet werden und damit zu einer interessanten Aufgabenstellung (Finde eine spielbare Linie!). </w:t>
      </w:r>
    </w:p>
    <w:p w14:paraId="65B68C22" w14:textId="7C22742B" w:rsidR="007A3B64" w:rsidRPr="005863CA" w:rsidRDefault="007A3B64" w:rsidP="007A3B64">
      <w:pPr>
        <w:pStyle w:val="Listenabsatz"/>
        <w:numPr>
          <w:ilvl w:val="0"/>
          <w:numId w:val="23"/>
        </w:numPr>
        <w:jc w:val="both"/>
        <w:rPr>
          <w:sz w:val="36"/>
          <w:szCs w:val="36"/>
        </w:rPr>
      </w:pPr>
      <w:r w:rsidRPr="005863CA">
        <w:rPr>
          <w:sz w:val="36"/>
          <w:szCs w:val="36"/>
        </w:rPr>
        <w:t xml:space="preserve">Ähnlich dem Schokoladeschießen können sie auch verwendet werden, um Gruppenaufgaben zu stellen. </w:t>
      </w:r>
    </w:p>
    <w:p w14:paraId="06A4953B" w14:textId="25CFC73B" w:rsidR="00B31067" w:rsidRPr="005863CA" w:rsidRDefault="007A3B64" w:rsidP="00C272AB">
      <w:pPr>
        <w:pStyle w:val="Listenabsatz"/>
        <w:numPr>
          <w:ilvl w:val="1"/>
          <w:numId w:val="23"/>
        </w:numPr>
        <w:jc w:val="both"/>
        <w:rPr>
          <w:sz w:val="36"/>
          <w:szCs w:val="36"/>
        </w:rPr>
      </w:pPr>
      <w:r w:rsidRPr="005863CA">
        <w:rPr>
          <w:sz w:val="36"/>
          <w:szCs w:val="36"/>
        </w:rPr>
        <w:t xml:space="preserve">z.B. Gegenstände auf den oberen Rand einer 6er-Beton so auslegen, dass in der Mitte ein Abstand bleibt. Bei jedem Treffer wird ein Gegenstand entfernt – der Abstand wird immer größer, die Aufgabe damit </w:t>
      </w:r>
      <w:r w:rsidRPr="005863CA">
        <w:rPr>
          <w:sz w:val="36"/>
          <w:szCs w:val="36"/>
        </w:rPr>
        <w:lastRenderedPageBreak/>
        <w:t>leichter. Bessere Teilnehmer der Gruppe spielen also zuerst, die schwächeren später – insgesamt kann die Gruppe so die gestellte Aufgabe bewältige</w:t>
      </w:r>
      <w:r w:rsidR="00771C6C" w:rsidRPr="005863CA">
        <w:rPr>
          <w:sz w:val="36"/>
          <w:szCs w:val="36"/>
        </w:rPr>
        <w:t>n.</w:t>
      </w:r>
    </w:p>
    <w:sectPr w:rsidR="00B31067" w:rsidRPr="005863CA" w:rsidSect="00771C6C">
      <w:headerReference w:type="default" r:id="rId20"/>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8202" w14:textId="77777777" w:rsidR="00EE410F" w:rsidRDefault="00EE410F" w:rsidP="003F7D0A">
      <w:pPr>
        <w:spacing w:after="0" w:line="240" w:lineRule="auto"/>
      </w:pPr>
      <w:r>
        <w:separator/>
      </w:r>
    </w:p>
  </w:endnote>
  <w:endnote w:type="continuationSeparator" w:id="0">
    <w:p w14:paraId="4CA129E8" w14:textId="77777777" w:rsidR="00EE410F" w:rsidRDefault="00EE410F" w:rsidP="003F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F14B" w14:textId="77777777" w:rsidR="00EE410F" w:rsidRDefault="00EE410F" w:rsidP="003F7D0A">
      <w:pPr>
        <w:spacing w:after="0" w:line="240" w:lineRule="auto"/>
      </w:pPr>
      <w:r>
        <w:separator/>
      </w:r>
    </w:p>
  </w:footnote>
  <w:footnote w:type="continuationSeparator" w:id="0">
    <w:p w14:paraId="034B2F06" w14:textId="77777777" w:rsidR="00EE410F" w:rsidRDefault="00EE410F" w:rsidP="003F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EC71" w14:textId="16431390" w:rsidR="00F72D76" w:rsidRDefault="00F72D76">
    <w:pPr>
      <w:pStyle w:val="Kopfzeile"/>
      <w:rPr>
        <w:color w:val="538135" w:themeColor="accent6" w:themeShade="BF"/>
        <w:sz w:val="32"/>
        <w:szCs w:val="32"/>
      </w:rPr>
    </w:pPr>
    <w:r w:rsidRPr="005863CA">
      <w:rPr>
        <w:noProof/>
        <w:color w:val="538135" w:themeColor="accent6" w:themeShade="BF"/>
        <w:sz w:val="32"/>
        <w:szCs w:val="32"/>
      </w:rPr>
      <w:drawing>
        <wp:anchor distT="0" distB="0" distL="114300" distR="114300" simplePos="0" relativeHeight="251658240" behindDoc="1" locked="0" layoutInCell="1" allowOverlap="1" wp14:anchorId="39541448" wp14:editId="09427BB3">
          <wp:simplePos x="0" y="0"/>
          <wp:positionH relativeFrom="margin">
            <wp:align>right</wp:align>
          </wp:positionH>
          <wp:positionV relativeFrom="paragraph">
            <wp:posOffset>-173193</wp:posOffset>
          </wp:positionV>
          <wp:extent cx="1867535" cy="818515"/>
          <wp:effectExtent l="0" t="0" r="0" b="635"/>
          <wp:wrapTight wrapText="bothSides">
            <wp:wrapPolygon edited="0">
              <wp:start x="9034" y="0"/>
              <wp:lineTo x="0" y="4524"/>
              <wp:lineTo x="0" y="9552"/>
              <wp:lineTo x="881" y="16087"/>
              <wp:lineTo x="441" y="18098"/>
              <wp:lineTo x="220" y="21114"/>
              <wp:lineTo x="7271" y="21114"/>
              <wp:lineTo x="7491" y="21114"/>
              <wp:lineTo x="9915" y="16590"/>
              <wp:lineTo x="21372" y="15584"/>
              <wp:lineTo x="21372" y="7541"/>
              <wp:lineTo x="11237" y="0"/>
              <wp:lineTo x="9034"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753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3CA">
      <w:rPr>
        <w:color w:val="538135" w:themeColor="accent6" w:themeShade="BF"/>
        <w:sz w:val="32"/>
        <w:szCs w:val="32"/>
      </w:rPr>
      <w:t xml:space="preserve">Trainingsboxen </w:t>
    </w:r>
    <w:r w:rsidR="005863CA">
      <w:rPr>
        <w:color w:val="538135" w:themeColor="accent6" w:themeShade="BF"/>
        <w:sz w:val="32"/>
        <w:szCs w:val="32"/>
      </w:rPr>
      <w:t>–</w:t>
    </w:r>
    <w:r w:rsidRPr="005863CA">
      <w:rPr>
        <w:color w:val="538135" w:themeColor="accent6" w:themeShade="BF"/>
        <w:sz w:val="32"/>
        <w:szCs w:val="32"/>
      </w:rPr>
      <w:t xml:space="preserve"> Beschreibung</w:t>
    </w:r>
  </w:p>
  <w:p w14:paraId="6FAC5728" w14:textId="77777777" w:rsidR="005863CA" w:rsidRPr="005863CA" w:rsidRDefault="005863CA">
    <w:pPr>
      <w:pStyle w:val="Kopfzeile"/>
      <w:rPr>
        <w:color w:val="538135" w:themeColor="accent6" w:themeShade="BF"/>
        <w:sz w:val="32"/>
        <w:szCs w:val="32"/>
      </w:rPr>
    </w:pPr>
  </w:p>
  <w:p w14:paraId="15A06F1C" w14:textId="77777777" w:rsidR="00F72D76" w:rsidRDefault="00F72D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034E"/>
    <w:multiLevelType w:val="hybridMultilevel"/>
    <w:tmpl w:val="019047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4833D9"/>
    <w:multiLevelType w:val="hybridMultilevel"/>
    <w:tmpl w:val="88A819B0"/>
    <w:lvl w:ilvl="0" w:tplc="0C070001">
      <w:start w:val="1"/>
      <w:numFmt w:val="bullet"/>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cs="Courier New" w:hint="default"/>
      </w:rPr>
    </w:lvl>
    <w:lvl w:ilvl="2" w:tplc="0C070005">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 w15:restartNumberingAfterBreak="0">
    <w:nsid w:val="1F4008EF"/>
    <w:multiLevelType w:val="multilevel"/>
    <w:tmpl w:val="FD02F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DCB7C12"/>
    <w:multiLevelType w:val="hybridMultilevel"/>
    <w:tmpl w:val="1FD47A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2DB0F54"/>
    <w:multiLevelType w:val="hybridMultilevel"/>
    <w:tmpl w:val="42DE9F6C"/>
    <w:lvl w:ilvl="0" w:tplc="88C0AB9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6623CD4"/>
    <w:multiLevelType w:val="multilevel"/>
    <w:tmpl w:val="0FEE6D6E"/>
    <w:lvl w:ilvl="0">
      <w:start w:val="1"/>
      <w:numFmt w:val="decimal"/>
      <w:pStyle w:val="Minigolf1"/>
      <w:lvlText w:val="%1."/>
      <w:lvlJc w:val="left"/>
      <w:pPr>
        <w:ind w:left="360" w:hanging="360"/>
      </w:pPr>
      <w:rPr>
        <w:rFonts w:hint="default"/>
      </w:rPr>
    </w:lvl>
    <w:lvl w:ilvl="1">
      <w:start w:val="1"/>
      <w:numFmt w:val="decimal"/>
      <w:pStyle w:val="Minigolf2"/>
      <w:lvlText w:val="%1.%2."/>
      <w:lvlJc w:val="left"/>
      <w:pPr>
        <w:ind w:left="792" w:hanging="432"/>
      </w:pPr>
      <w:rPr>
        <w:rFonts w:hint="default"/>
      </w:rPr>
    </w:lvl>
    <w:lvl w:ilvl="2">
      <w:start w:val="1"/>
      <w:numFmt w:val="decimal"/>
      <w:pStyle w:val="Minigolf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88071CF"/>
    <w:multiLevelType w:val="multilevel"/>
    <w:tmpl w:val="026A14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F6E41F7"/>
    <w:multiLevelType w:val="hybridMultilevel"/>
    <w:tmpl w:val="C4464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83F1476"/>
    <w:multiLevelType w:val="multilevel"/>
    <w:tmpl w:val="EF24F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FA43D37"/>
    <w:multiLevelType w:val="multilevel"/>
    <w:tmpl w:val="7AB6247E"/>
    <w:lvl w:ilvl="0">
      <w:start w:val="1"/>
      <w:numFmt w:val="decimal"/>
      <w:pStyle w:val="Java1"/>
      <w:lvlText w:val="%1."/>
      <w:lvlJc w:val="left"/>
      <w:pPr>
        <w:ind w:left="360" w:hanging="360"/>
      </w:pPr>
      <w:rPr>
        <w:rFonts w:hint="default"/>
      </w:rPr>
    </w:lvl>
    <w:lvl w:ilvl="1">
      <w:start w:val="1"/>
      <w:numFmt w:val="decimal"/>
      <w:pStyle w:val="Java2"/>
      <w:lvlText w:val="%1.%2."/>
      <w:lvlJc w:val="left"/>
      <w:pPr>
        <w:ind w:left="792" w:hanging="432"/>
      </w:pPr>
      <w:rPr>
        <w:rFonts w:hint="default"/>
      </w:rPr>
    </w:lvl>
    <w:lvl w:ilvl="2">
      <w:start w:val="1"/>
      <w:numFmt w:val="decimal"/>
      <w:pStyle w:val="Java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E9E45F7"/>
    <w:multiLevelType w:val="hybridMultilevel"/>
    <w:tmpl w:val="C3D67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4"/>
  </w:num>
  <w:num w:numId="11">
    <w:abstractNumId w:val="9"/>
  </w:num>
  <w:num w:numId="12">
    <w:abstractNumId w:val="9"/>
  </w:num>
  <w:num w:numId="13">
    <w:abstractNumId w:val="9"/>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5"/>
  </w:num>
  <w:num w:numId="20">
    <w:abstractNumId w:val="6"/>
  </w:num>
  <w:num w:numId="21">
    <w:abstractNumId w:val="1"/>
  </w:num>
  <w:num w:numId="22">
    <w:abstractNumId w:val="3"/>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ED"/>
    <w:rsid w:val="00041963"/>
    <w:rsid w:val="0008000A"/>
    <w:rsid w:val="00084870"/>
    <w:rsid w:val="000D626A"/>
    <w:rsid w:val="001766F3"/>
    <w:rsid w:val="00185E33"/>
    <w:rsid w:val="00285F4E"/>
    <w:rsid w:val="002A3C12"/>
    <w:rsid w:val="00381503"/>
    <w:rsid w:val="003B003C"/>
    <w:rsid w:val="003F7D0A"/>
    <w:rsid w:val="004278DD"/>
    <w:rsid w:val="004B23B9"/>
    <w:rsid w:val="005863CA"/>
    <w:rsid w:val="005A26DA"/>
    <w:rsid w:val="006E0B6B"/>
    <w:rsid w:val="00735AED"/>
    <w:rsid w:val="00771C6C"/>
    <w:rsid w:val="007943F4"/>
    <w:rsid w:val="007A3B64"/>
    <w:rsid w:val="007B3BB1"/>
    <w:rsid w:val="00966972"/>
    <w:rsid w:val="009D3F6E"/>
    <w:rsid w:val="00A35A93"/>
    <w:rsid w:val="00A70F9A"/>
    <w:rsid w:val="00A718ED"/>
    <w:rsid w:val="00AA6879"/>
    <w:rsid w:val="00B31067"/>
    <w:rsid w:val="00B5569C"/>
    <w:rsid w:val="00B63D5D"/>
    <w:rsid w:val="00BE54F2"/>
    <w:rsid w:val="00C8570B"/>
    <w:rsid w:val="00CB6082"/>
    <w:rsid w:val="00D25AC9"/>
    <w:rsid w:val="00D32402"/>
    <w:rsid w:val="00D53116"/>
    <w:rsid w:val="00D9565A"/>
    <w:rsid w:val="00DA2D61"/>
    <w:rsid w:val="00DF5927"/>
    <w:rsid w:val="00EE410F"/>
    <w:rsid w:val="00EF4F64"/>
    <w:rsid w:val="00F72D76"/>
    <w:rsid w:val="00FF5B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0416"/>
  <w15:chartTrackingRefBased/>
  <w15:docId w15:val="{641620E1-0D92-41DD-89E3-910B0FE8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6082"/>
  </w:style>
  <w:style w:type="paragraph" w:styleId="berschrift9">
    <w:name w:val="heading 9"/>
    <w:basedOn w:val="Standard"/>
    <w:next w:val="Standard"/>
    <w:link w:val="berschrift9Zchn"/>
    <w:uiPriority w:val="9"/>
    <w:semiHidden/>
    <w:unhideWhenUsed/>
    <w:qFormat/>
    <w:rsid w:val="00CB60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ava1">
    <w:name w:val="Java_1"/>
    <w:basedOn w:val="berschrift9"/>
    <w:qFormat/>
    <w:rsid w:val="00CB6082"/>
    <w:pPr>
      <w:numPr>
        <w:numId w:val="13"/>
      </w:numPr>
      <w:spacing w:before="0" w:after="120"/>
    </w:pPr>
    <w:rPr>
      <w:b/>
      <w:bCs/>
      <w:color w:val="C45911" w:themeColor="accent2" w:themeShade="BF"/>
      <w:sz w:val="28"/>
      <w:szCs w:val="28"/>
      <w:lang w:val="de-DE"/>
    </w:rPr>
  </w:style>
  <w:style w:type="character" w:customStyle="1" w:styleId="berschrift9Zchn">
    <w:name w:val="Überschrift 9 Zchn"/>
    <w:basedOn w:val="Absatz-Standardschriftart"/>
    <w:link w:val="berschrift9"/>
    <w:uiPriority w:val="9"/>
    <w:semiHidden/>
    <w:rsid w:val="00CB6082"/>
    <w:rPr>
      <w:rFonts w:asciiTheme="majorHAnsi" w:eastAsiaTheme="majorEastAsia" w:hAnsiTheme="majorHAnsi" w:cstheme="majorBidi"/>
      <w:i/>
      <w:iCs/>
      <w:color w:val="272727" w:themeColor="text1" w:themeTint="D8"/>
      <w:sz w:val="21"/>
      <w:szCs w:val="21"/>
    </w:rPr>
  </w:style>
  <w:style w:type="paragraph" w:customStyle="1" w:styleId="Java2">
    <w:name w:val="Java_2"/>
    <w:basedOn w:val="Standard"/>
    <w:qFormat/>
    <w:rsid w:val="00CB6082"/>
    <w:pPr>
      <w:numPr>
        <w:ilvl w:val="1"/>
        <w:numId w:val="13"/>
      </w:numPr>
    </w:pPr>
    <w:rPr>
      <w:b/>
      <w:bCs/>
      <w:color w:val="7B7B7B" w:themeColor="accent3" w:themeShade="BF"/>
      <w:lang w:val="de-DE"/>
    </w:rPr>
  </w:style>
  <w:style w:type="paragraph" w:customStyle="1" w:styleId="Java0">
    <w:name w:val="Java_0"/>
    <w:basedOn w:val="Standard"/>
    <w:qFormat/>
    <w:rsid w:val="00CB6082"/>
    <w:rPr>
      <w:b/>
      <w:bCs/>
      <w:color w:val="833C0B" w:themeColor="accent2" w:themeShade="80"/>
      <w:sz w:val="36"/>
      <w:szCs w:val="36"/>
      <w:lang w:val="de-DE"/>
    </w:rPr>
  </w:style>
  <w:style w:type="paragraph" w:customStyle="1" w:styleId="Java3">
    <w:name w:val="Java_3"/>
    <w:basedOn w:val="Java2"/>
    <w:qFormat/>
    <w:rsid w:val="00CB6082"/>
    <w:pPr>
      <w:numPr>
        <w:ilvl w:val="2"/>
      </w:numPr>
      <w:spacing w:after="0"/>
    </w:pPr>
    <w:rPr>
      <w:b w:val="0"/>
      <w:i/>
      <w:color w:val="BF8F00" w:themeColor="accent4" w:themeShade="BF"/>
    </w:rPr>
  </w:style>
  <w:style w:type="character" w:styleId="Hyperlink">
    <w:name w:val="Hyperlink"/>
    <w:basedOn w:val="Absatz-Standardschriftart"/>
    <w:uiPriority w:val="99"/>
    <w:unhideWhenUsed/>
    <w:rsid w:val="00CB6082"/>
    <w:rPr>
      <w:color w:val="0000FF"/>
      <w:u w:val="single"/>
    </w:rPr>
  </w:style>
  <w:style w:type="character" w:styleId="BesuchterLink">
    <w:name w:val="FollowedHyperlink"/>
    <w:basedOn w:val="Absatz-Standardschriftart"/>
    <w:uiPriority w:val="99"/>
    <w:semiHidden/>
    <w:unhideWhenUsed/>
    <w:rsid w:val="00CB6082"/>
    <w:rPr>
      <w:color w:val="954F72" w:themeColor="followedHyperlink"/>
      <w:u w:val="single"/>
    </w:rPr>
  </w:style>
  <w:style w:type="paragraph" w:styleId="Listenabsatz">
    <w:name w:val="List Paragraph"/>
    <w:basedOn w:val="Standard"/>
    <w:uiPriority w:val="34"/>
    <w:qFormat/>
    <w:rsid w:val="00CB6082"/>
    <w:pPr>
      <w:ind w:left="720"/>
      <w:contextualSpacing/>
    </w:pPr>
  </w:style>
  <w:style w:type="paragraph" w:customStyle="1" w:styleId="Minigolf1">
    <w:name w:val="Minigolf1"/>
    <w:basedOn w:val="Standard"/>
    <w:qFormat/>
    <w:rsid w:val="005863CA"/>
    <w:pPr>
      <w:numPr>
        <w:numId w:val="19"/>
      </w:numPr>
      <w:spacing w:after="240"/>
      <w:ind w:left="357" w:hanging="357"/>
    </w:pPr>
    <w:rPr>
      <w:b/>
      <w:color w:val="538135" w:themeColor="accent6" w:themeShade="BF"/>
      <w:sz w:val="48"/>
      <w:lang w:val="de-DE"/>
    </w:rPr>
  </w:style>
  <w:style w:type="table" w:styleId="Tabellenraster">
    <w:name w:val="Table Grid"/>
    <w:basedOn w:val="NormaleTabelle"/>
    <w:uiPriority w:val="39"/>
    <w:rsid w:val="00A71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golf2">
    <w:name w:val="Minigolf2"/>
    <w:basedOn w:val="Minigolf1"/>
    <w:qFormat/>
    <w:rsid w:val="005863CA"/>
    <w:pPr>
      <w:numPr>
        <w:ilvl w:val="1"/>
      </w:numPr>
      <w:spacing w:after="120"/>
      <w:ind w:left="0" w:firstLine="0"/>
    </w:pPr>
    <w:rPr>
      <w:b w:val="0"/>
      <w:i/>
      <w:sz w:val="44"/>
    </w:rPr>
  </w:style>
  <w:style w:type="paragraph" w:customStyle="1" w:styleId="Minigolf3">
    <w:name w:val="Minigolf3"/>
    <w:basedOn w:val="Standard"/>
    <w:qFormat/>
    <w:rsid w:val="005863CA"/>
    <w:pPr>
      <w:numPr>
        <w:ilvl w:val="2"/>
        <w:numId w:val="19"/>
      </w:numPr>
      <w:spacing w:after="0"/>
      <w:ind w:left="1134" w:hanging="567"/>
    </w:pPr>
    <w:rPr>
      <w:color w:val="808080" w:themeColor="background1" w:themeShade="80"/>
      <w:sz w:val="36"/>
    </w:rPr>
  </w:style>
  <w:style w:type="paragraph" w:customStyle="1" w:styleId="Standardeingezogen">
    <w:name w:val="Standard_eingezogen"/>
    <w:basedOn w:val="Standard"/>
    <w:qFormat/>
    <w:rsid w:val="005863CA"/>
    <w:pPr>
      <w:ind w:left="567"/>
    </w:pPr>
    <w:rPr>
      <w:sz w:val="36"/>
    </w:rPr>
  </w:style>
  <w:style w:type="paragraph" w:styleId="Kopfzeile">
    <w:name w:val="header"/>
    <w:basedOn w:val="Standard"/>
    <w:link w:val="KopfzeileZchn"/>
    <w:uiPriority w:val="99"/>
    <w:unhideWhenUsed/>
    <w:rsid w:val="00F72D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2D76"/>
  </w:style>
  <w:style w:type="paragraph" w:styleId="Fuzeile">
    <w:name w:val="footer"/>
    <w:basedOn w:val="Standard"/>
    <w:link w:val="FuzeileZchn"/>
    <w:uiPriority w:val="99"/>
    <w:unhideWhenUsed/>
    <w:rsid w:val="00F72D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2D76"/>
  </w:style>
  <w:style w:type="character" w:styleId="NichtaufgelsteErwhnung">
    <w:name w:val="Unresolved Mention"/>
    <w:basedOn w:val="Absatz-Standardschriftart"/>
    <w:uiPriority w:val="99"/>
    <w:semiHidden/>
    <w:unhideWhenUsed/>
    <w:rsid w:val="00DF5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89227">
      <w:bodyDiv w:val="1"/>
      <w:marLeft w:val="0"/>
      <w:marRight w:val="0"/>
      <w:marTop w:val="0"/>
      <w:marBottom w:val="0"/>
      <w:divBdr>
        <w:top w:val="none" w:sz="0" w:space="0" w:color="auto"/>
        <w:left w:val="none" w:sz="0" w:space="0" w:color="auto"/>
        <w:bottom w:val="none" w:sz="0" w:space="0" w:color="auto"/>
        <w:right w:val="none" w:sz="0" w:space="0" w:color="auto"/>
      </w:divBdr>
      <w:divsChild>
        <w:div w:id="70621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danner@htl-perg.ac.at"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F5D20-2142-44D5-9455-419FF793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1056</Words>
  <Characters>6653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Danner</dc:creator>
  <cp:keywords/>
  <dc:description/>
  <cp:lastModifiedBy>Gabriela Danner</cp:lastModifiedBy>
  <cp:revision>17</cp:revision>
  <cp:lastPrinted>2021-07-06T18:24:00Z</cp:lastPrinted>
  <dcterms:created xsi:type="dcterms:W3CDTF">2021-05-23T14:22:00Z</dcterms:created>
  <dcterms:modified xsi:type="dcterms:W3CDTF">2021-07-06T20:17:00Z</dcterms:modified>
</cp:coreProperties>
</file>